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B2" w:rsidRPr="00DC021C" w:rsidRDefault="00DC021C" w:rsidP="00DC021C">
      <w:pPr>
        <w:pStyle w:val="2"/>
        <w:keepNext w:val="0"/>
        <w:keepLines w:val="0"/>
        <w:widowControl w:val="0"/>
        <w:spacing w:before="120" w:after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382748886"/>
      <w:r w:rsidRPr="00DC021C">
        <w:rPr>
          <w:rFonts w:ascii="Times New Roman" w:hAnsi="Times New Roman" w:cs="Times New Roman"/>
          <w:color w:val="auto"/>
          <w:sz w:val="28"/>
          <w:szCs w:val="28"/>
        </w:rPr>
        <w:t>Математическая модель и метод классификации технического состояния высоковольтных мехатронны</w:t>
      </w:r>
      <w:r w:rsidR="00FD5F60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DC021C">
        <w:rPr>
          <w:rFonts w:ascii="Times New Roman" w:hAnsi="Times New Roman" w:cs="Times New Roman"/>
          <w:color w:val="auto"/>
          <w:sz w:val="28"/>
          <w:szCs w:val="28"/>
        </w:rPr>
        <w:t xml:space="preserve"> модулей</w:t>
      </w:r>
      <w:bookmarkEnd w:id="0"/>
    </w:p>
    <w:p w:rsidR="004D082C" w:rsidRDefault="00DC021C" w:rsidP="00AB6A63">
      <w:pPr>
        <w:jc w:val="center"/>
        <w:rPr>
          <w:b/>
          <w:sz w:val="28"/>
          <w:szCs w:val="28"/>
        </w:rPr>
      </w:pPr>
      <w:r w:rsidRPr="00AB6A63">
        <w:rPr>
          <w:b/>
          <w:sz w:val="28"/>
          <w:szCs w:val="28"/>
        </w:rPr>
        <w:t>И.В. Ярошенко</w:t>
      </w:r>
    </w:p>
    <w:p w:rsidR="00AB6A63" w:rsidRPr="00AB6A63" w:rsidRDefault="00AB6A63" w:rsidP="00AB6A63">
      <w:pPr>
        <w:jc w:val="center"/>
        <w:rPr>
          <w:b/>
          <w:sz w:val="28"/>
          <w:szCs w:val="28"/>
        </w:rPr>
      </w:pPr>
    </w:p>
    <w:p w:rsidR="008A1279" w:rsidRPr="00DC021C" w:rsidRDefault="008A1279" w:rsidP="00491F4C">
      <w:pPr>
        <w:spacing w:before="0" w:after="0"/>
        <w:ind w:firstLine="709"/>
        <w:jc w:val="both"/>
        <w:rPr>
          <w:spacing w:val="-4"/>
          <w:sz w:val="28"/>
          <w:szCs w:val="28"/>
        </w:rPr>
      </w:pPr>
      <w:r w:rsidRPr="00DC021C">
        <w:rPr>
          <w:spacing w:val="-4"/>
          <w:sz w:val="28"/>
          <w:szCs w:val="28"/>
        </w:rPr>
        <w:t>Высоковольтные мехатронные модули являются важным звеном энерг</w:t>
      </w:r>
      <w:r w:rsidRPr="00DC021C">
        <w:rPr>
          <w:spacing w:val="-4"/>
          <w:sz w:val="28"/>
          <w:szCs w:val="28"/>
        </w:rPr>
        <w:t>о</w:t>
      </w:r>
      <w:r w:rsidRPr="00DC021C">
        <w:rPr>
          <w:spacing w:val="-4"/>
          <w:sz w:val="28"/>
          <w:szCs w:val="28"/>
        </w:rPr>
        <w:t>снабжения и энергопотребления страны, что накладывает особые требования к их надежности и эффективности функционирования.</w:t>
      </w:r>
      <w:r w:rsidRPr="00DC021C">
        <w:rPr>
          <w:color w:val="000000"/>
          <w:spacing w:val="-4"/>
          <w:sz w:val="28"/>
          <w:szCs w:val="28"/>
        </w:rPr>
        <w:t xml:space="preserve"> Эксплуатация находящихся в неудовлетворительном техническом состоянии мехатронных модулей движения приводит как к прямым финансовым потерям, связанным с непрогнозируемым выходом из строя оборудования и вызванным этим нарушением технологического процесса, так и к значительным косвенным непродуктивным затратам электр</w:t>
      </w:r>
      <w:r w:rsidRPr="00DC021C">
        <w:rPr>
          <w:color w:val="000000"/>
          <w:spacing w:val="-4"/>
          <w:sz w:val="28"/>
          <w:szCs w:val="28"/>
        </w:rPr>
        <w:t>о</w:t>
      </w:r>
      <w:r w:rsidRPr="00DC021C">
        <w:rPr>
          <w:color w:val="000000"/>
          <w:spacing w:val="-4"/>
          <w:sz w:val="28"/>
          <w:szCs w:val="28"/>
        </w:rPr>
        <w:t>энергии, обусловленным повышенным электропотреблением при той же полезной мощности. Поэтому актуальной является проблема обеспечения надежного и э</w:t>
      </w:r>
      <w:r w:rsidRPr="00DC021C">
        <w:rPr>
          <w:color w:val="000000"/>
          <w:spacing w:val="-4"/>
          <w:sz w:val="28"/>
          <w:szCs w:val="28"/>
        </w:rPr>
        <w:t>ф</w:t>
      </w:r>
      <w:r w:rsidRPr="00DC021C">
        <w:rPr>
          <w:color w:val="000000"/>
          <w:spacing w:val="-4"/>
          <w:sz w:val="28"/>
          <w:szCs w:val="28"/>
        </w:rPr>
        <w:t xml:space="preserve">фективного функционирования </w:t>
      </w:r>
      <w:r w:rsidRPr="00DC021C">
        <w:rPr>
          <w:spacing w:val="-4"/>
          <w:sz w:val="28"/>
          <w:szCs w:val="28"/>
        </w:rPr>
        <w:t>мехатронных модулей. Одним из способов реш</w:t>
      </w:r>
      <w:r w:rsidRPr="00DC021C">
        <w:rPr>
          <w:spacing w:val="-4"/>
          <w:sz w:val="28"/>
          <w:szCs w:val="28"/>
        </w:rPr>
        <w:t>е</w:t>
      </w:r>
      <w:r w:rsidRPr="00DC021C">
        <w:rPr>
          <w:spacing w:val="-4"/>
          <w:sz w:val="28"/>
          <w:szCs w:val="28"/>
        </w:rPr>
        <w:t xml:space="preserve">ния данной является контроль текущего технического состояния применением методов и средств диагностирования. </w:t>
      </w:r>
    </w:p>
    <w:p w:rsidR="008A1279" w:rsidRPr="00DC021C" w:rsidRDefault="008A1279" w:rsidP="00491F4C">
      <w:pPr>
        <w:spacing w:before="0" w:after="0"/>
        <w:ind w:firstLine="709"/>
        <w:jc w:val="both"/>
        <w:rPr>
          <w:spacing w:val="-2"/>
          <w:sz w:val="28"/>
          <w:szCs w:val="28"/>
        </w:rPr>
      </w:pPr>
      <w:r w:rsidRPr="00DC021C">
        <w:rPr>
          <w:spacing w:val="-2"/>
          <w:sz w:val="28"/>
          <w:szCs w:val="28"/>
        </w:rPr>
        <w:t>В области диагностирования элементов мехатронных модулей достигнут определенный успех</w:t>
      </w:r>
      <w:r w:rsidR="00877D21" w:rsidRPr="00877D21">
        <w:rPr>
          <w:spacing w:val="-2"/>
          <w:sz w:val="28"/>
          <w:szCs w:val="28"/>
        </w:rPr>
        <w:t xml:space="preserve"> </w:t>
      </w:r>
      <w:r w:rsidR="00877D21">
        <w:rPr>
          <w:spacing w:val="-2"/>
          <w:sz w:val="28"/>
          <w:szCs w:val="28"/>
        </w:rPr>
        <w:t>[1</w:t>
      </w:r>
      <w:r w:rsidR="00877D21" w:rsidRPr="00877D21">
        <w:rPr>
          <w:spacing w:val="-2"/>
          <w:sz w:val="28"/>
          <w:szCs w:val="28"/>
        </w:rPr>
        <w:t>, 2</w:t>
      </w:r>
      <w:r w:rsidR="00877D21">
        <w:rPr>
          <w:spacing w:val="-2"/>
          <w:sz w:val="28"/>
          <w:szCs w:val="28"/>
        </w:rPr>
        <w:t>]</w:t>
      </w:r>
      <w:r w:rsidRPr="00DC021C">
        <w:rPr>
          <w:spacing w:val="-2"/>
          <w:sz w:val="28"/>
          <w:szCs w:val="28"/>
        </w:rPr>
        <w:t>, однако известные работы носят разрозненный хара</w:t>
      </w:r>
      <w:r w:rsidRPr="00DC021C">
        <w:rPr>
          <w:spacing w:val="-2"/>
          <w:sz w:val="28"/>
          <w:szCs w:val="28"/>
        </w:rPr>
        <w:t>к</w:t>
      </w:r>
      <w:r w:rsidRPr="00DC021C">
        <w:rPr>
          <w:spacing w:val="-2"/>
          <w:sz w:val="28"/>
          <w:szCs w:val="28"/>
        </w:rPr>
        <w:t>тер и не приспособлены к современному уровню развития мехатронных объе</w:t>
      </w:r>
      <w:r w:rsidRPr="00DC021C">
        <w:rPr>
          <w:spacing w:val="-2"/>
          <w:sz w:val="28"/>
          <w:szCs w:val="28"/>
        </w:rPr>
        <w:t>к</w:t>
      </w:r>
      <w:r w:rsidRPr="00DC021C">
        <w:rPr>
          <w:spacing w:val="-2"/>
          <w:sz w:val="28"/>
          <w:szCs w:val="28"/>
        </w:rPr>
        <w:t xml:space="preserve">тов. Нерешенной задачей остается разработка </w:t>
      </w:r>
      <w:r w:rsidR="00BE1745" w:rsidRPr="00DC021C">
        <w:rPr>
          <w:spacing w:val="-2"/>
          <w:sz w:val="28"/>
          <w:szCs w:val="28"/>
        </w:rPr>
        <w:t xml:space="preserve">моделей, </w:t>
      </w:r>
      <w:r w:rsidRPr="00DC021C">
        <w:rPr>
          <w:spacing w:val="-2"/>
          <w:sz w:val="28"/>
          <w:szCs w:val="28"/>
        </w:rPr>
        <w:t>методов и средств, п</w:t>
      </w:r>
      <w:r w:rsidRPr="00DC021C">
        <w:rPr>
          <w:spacing w:val="-2"/>
          <w:sz w:val="28"/>
          <w:szCs w:val="28"/>
        </w:rPr>
        <w:t>о</w:t>
      </w:r>
      <w:r w:rsidRPr="00DC021C">
        <w:rPr>
          <w:spacing w:val="-2"/>
          <w:sz w:val="28"/>
          <w:szCs w:val="28"/>
        </w:rPr>
        <w:t>зволяющих осуществлять комплексную многопараметрическую диагностику технического состояния высоковольтных мехатронных модулей движения, п</w:t>
      </w:r>
      <w:r w:rsidRPr="00DC021C">
        <w:rPr>
          <w:spacing w:val="-2"/>
          <w:sz w:val="28"/>
          <w:szCs w:val="28"/>
        </w:rPr>
        <w:t>о</w:t>
      </w:r>
      <w:r w:rsidRPr="00DC021C">
        <w:rPr>
          <w:spacing w:val="-2"/>
          <w:sz w:val="28"/>
          <w:szCs w:val="28"/>
        </w:rPr>
        <w:t xml:space="preserve">зволяющих с высокой степенью достоверности определить текущее состояние объекта. </w:t>
      </w:r>
    </w:p>
    <w:p w:rsidR="00990071" w:rsidRPr="00DC021C" w:rsidRDefault="00884FB2" w:rsidP="00990071">
      <w:pPr>
        <w:widowControl w:val="0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DC021C">
        <w:rPr>
          <w:sz w:val="28"/>
          <w:szCs w:val="28"/>
        </w:rPr>
        <w:t>Разработка модел</w:t>
      </w:r>
      <w:r w:rsidR="00491F4C" w:rsidRPr="00DC021C">
        <w:rPr>
          <w:sz w:val="28"/>
          <w:szCs w:val="28"/>
        </w:rPr>
        <w:t>и классификации</w:t>
      </w:r>
      <w:r w:rsidRPr="00DC021C">
        <w:rPr>
          <w:sz w:val="28"/>
          <w:szCs w:val="28"/>
        </w:rPr>
        <w:t xml:space="preserve"> сопряжена с </w:t>
      </w:r>
      <w:r w:rsidR="00491F4C" w:rsidRPr="00DC021C">
        <w:rPr>
          <w:sz w:val="28"/>
          <w:szCs w:val="28"/>
        </w:rPr>
        <w:t>необходимостью испол</w:t>
      </w:r>
      <w:r w:rsidR="00491F4C" w:rsidRPr="00DC021C">
        <w:rPr>
          <w:sz w:val="28"/>
          <w:szCs w:val="28"/>
        </w:rPr>
        <w:t>ь</w:t>
      </w:r>
      <w:r w:rsidR="00491F4C" w:rsidRPr="00DC021C">
        <w:rPr>
          <w:sz w:val="28"/>
          <w:szCs w:val="28"/>
        </w:rPr>
        <w:t>зования качественной неформализованной информации. Решить эту задачу п</w:t>
      </w:r>
      <w:r w:rsidR="00491F4C" w:rsidRPr="00DC021C">
        <w:rPr>
          <w:sz w:val="28"/>
          <w:szCs w:val="28"/>
        </w:rPr>
        <w:t>о</w:t>
      </w:r>
      <w:r w:rsidR="00491F4C" w:rsidRPr="00DC021C">
        <w:rPr>
          <w:sz w:val="28"/>
          <w:szCs w:val="28"/>
        </w:rPr>
        <w:t xml:space="preserve">зволяет применения нечеткой логики. </w:t>
      </w:r>
      <w:r w:rsidR="00990071" w:rsidRPr="00DC021C">
        <w:rPr>
          <w:sz w:val="28"/>
          <w:szCs w:val="28"/>
        </w:rPr>
        <w:t>Анализ существующих методов диагн</w:t>
      </w:r>
      <w:r w:rsidR="00990071" w:rsidRPr="00DC021C">
        <w:rPr>
          <w:sz w:val="28"/>
          <w:szCs w:val="28"/>
        </w:rPr>
        <w:t>о</w:t>
      </w:r>
      <w:r w:rsidR="00990071" w:rsidRPr="00DC021C">
        <w:rPr>
          <w:sz w:val="28"/>
          <w:szCs w:val="28"/>
        </w:rPr>
        <w:t>стирования показал целесообразность использования методов функциональн</w:t>
      </w:r>
      <w:r w:rsidR="00990071" w:rsidRPr="00DC021C">
        <w:rPr>
          <w:sz w:val="28"/>
          <w:szCs w:val="28"/>
        </w:rPr>
        <w:t>о</w:t>
      </w:r>
      <w:r w:rsidR="00990071" w:rsidRPr="00DC021C">
        <w:rPr>
          <w:sz w:val="28"/>
          <w:szCs w:val="28"/>
        </w:rPr>
        <w:t xml:space="preserve">го диагностирования в процессе эксплуатации объекта. Структурный анализ </w:t>
      </w:r>
      <w:r w:rsidR="00990071" w:rsidRPr="00DC021C">
        <w:rPr>
          <w:sz w:val="28"/>
          <w:szCs w:val="28"/>
        </w:rPr>
        <w:lastRenderedPageBreak/>
        <w:t>основных видов высоковольтных мехатронных модулей показал наличие эле</w:t>
      </w:r>
      <w:r w:rsidR="00990071" w:rsidRPr="00DC021C">
        <w:rPr>
          <w:sz w:val="28"/>
          <w:szCs w:val="28"/>
        </w:rPr>
        <w:t>к</w:t>
      </w:r>
      <w:r w:rsidR="00990071" w:rsidRPr="00DC021C">
        <w:rPr>
          <w:sz w:val="28"/>
          <w:szCs w:val="28"/>
        </w:rPr>
        <w:t>трических и механических элементов. Д</w:t>
      </w:r>
      <w:r w:rsidRPr="00DC021C">
        <w:rPr>
          <w:sz w:val="28"/>
          <w:szCs w:val="28"/>
        </w:rPr>
        <w:t>ля решения задачи классификации те</w:t>
      </w:r>
      <w:r w:rsidRPr="00DC021C">
        <w:rPr>
          <w:sz w:val="28"/>
          <w:szCs w:val="28"/>
        </w:rPr>
        <w:t>х</w:t>
      </w:r>
      <w:r w:rsidRPr="00DC021C">
        <w:rPr>
          <w:sz w:val="28"/>
          <w:szCs w:val="28"/>
        </w:rPr>
        <w:t xml:space="preserve">нического состояния, наиболее применимы методы электроразрядной </w:t>
      </w:r>
      <w:r w:rsidR="00BE1745" w:rsidRPr="00DC021C">
        <w:rPr>
          <w:sz w:val="28"/>
          <w:szCs w:val="28"/>
        </w:rPr>
        <w:t xml:space="preserve">(ЭРА) </w:t>
      </w:r>
      <w:r w:rsidRPr="00DC021C">
        <w:rPr>
          <w:sz w:val="28"/>
          <w:szCs w:val="28"/>
        </w:rPr>
        <w:t>и вибр</w:t>
      </w:r>
      <w:r w:rsidR="00491F4C" w:rsidRPr="00DC021C">
        <w:rPr>
          <w:sz w:val="28"/>
          <w:szCs w:val="28"/>
        </w:rPr>
        <w:t>ации</w:t>
      </w:r>
      <w:r w:rsidR="00BE1745" w:rsidRPr="00DC021C">
        <w:rPr>
          <w:sz w:val="28"/>
          <w:szCs w:val="28"/>
        </w:rPr>
        <w:t xml:space="preserve">. Контроль параметров ЭРА </w:t>
      </w:r>
      <w:r w:rsidRPr="00DC021C">
        <w:rPr>
          <w:sz w:val="28"/>
          <w:szCs w:val="28"/>
        </w:rPr>
        <w:t>позволяет выявить электрические дефе</w:t>
      </w:r>
      <w:r w:rsidRPr="00DC021C">
        <w:rPr>
          <w:sz w:val="28"/>
          <w:szCs w:val="28"/>
        </w:rPr>
        <w:t>к</w:t>
      </w:r>
      <w:r w:rsidRPr="00DC021C">
        <w:rPr>
          <w:sz w:val="28"/>
          <w:szCs w:val="28"/>
        </w:rPr>
        <w:t>ты в цепях питания электродвигателя</w:t>
      </w:r>
      <w:r w:rsidR="00BE1745" w:rsidRPr="00DC021C">
        <w:rPr>
          <w:sz w:val="28"/>
          <w:szCs w:val="28"/>
        </w:rPr>
        <w:t>,</w:t>
      </w:r>
      <w:r w:rsidRPr="00DC021C">
        <w:rPr>
          <w:sz w:val="28"/>
          <w:szCs w:val="28"/>
        </w:rPr>
        <w:t xml:space="preserve"> статорной обмотке</w:t>
      </w:r>
      <w:r w:rsidR="00BE1745" w:rsidRPr="00DC021C">
        <w:rPr>
          <w:sz w:val="28"/>
          <w:szCs w:val="28"/>
        </w:rPr>
        <w:t>,</w:t>
      </w:r>
      <w:r w:rsidRPr="00DC021C">
        <w:rPr>
          <w:sz w:val="28"/>
          <w:szCs w:val="28"/>
        </w:rPr>
        <w:t xml:space="preserve"> пакетах активной части</w:t>
      </w:r>
      <w:r w:rsidR="00BE1745" w:rsidRPr="00DC021C">
        <w:rPr>
          <w:sz w:val="28"/>
          <w:szCs w:val="28"/>
        </w:rPr>
        <w:t>,</w:t>
      </w:r>
      <w:r w:rsidRPr="00DC021C">
        <w:rPr>
          <w:sz w:val="28"/>
          <w:szCs w:val="28"/>
        </w:rPr>
        <w:t xml:space="preserve"> цепях питания ротора</w:t>
      </w:r>
      <w:r w:rsidR="00BE1745" w:rsidRPr="00DC021C">
        <w:rPr>
          <w:sz w:val="28"/>
          <w:szCs w:val="28"/>
        </w:rPr>
        <w:t>,</w:t>
      </w:r>
      <w:r w:rsidRPr="00DC021C">
        <w:rPr>
          <w:sz w:val="28"/>
          <w:szCs w:val="28"/>
        </w:rPr>
        <w:t xml:space="preserve"> щеточно-контактном аппарате</w:t>
      </w:r>
      <w:r w:rsidR="00BE1745" w:rsidRPr="00DC021C">
        <w:rPr>
          <w:sz w:val="28"/>
          <w:szCs w:val="28"/>
        </w:rPr>
        <w:t>,</w:t>
      </w:r>
      <w:r w:rsidRPr="00DC021C">
        <w:rPr>
          <w:sz w:val="28"/>
          <w:szCs w:val="28"/>
        </w:rPr>
        <w:t xml:space="preserve"> контактных с</w:t>
      </w:r>
      <w:r w:rsidRPr="00DC021C">
        <w:rPr>
          <w:sz w:val="28"/>
          <w:szCs w:val="28"/>
        </w:rPr>
        <w:t>о</w:t>
      </w:r>
      <w:r w:rsidRPr="00DC021C">
        <w:rPr>
          <w:sz w:val="28"/>
          <w:szCs w:val="28"/>
        </w:rPr>
        <w:t xml:space="preserve">единений в </w:t>
      </w:r>
      <w:proofErr w:type="spellStart"/>
      <w:r w:rsidRPr="00DC021C">
        <w:rPr>
          <w:sz w:val="28"/>
          <w:szCs w:val="28"/>
        </w:rPr>
        <w:t>клеммной</w:t>
      </w:r>
      <w:proofErr w:type="spellEnd"/>
      <w:r w:rsidRPr="00DC021C">
        <w:rPr>
          <w:sz w:val="28"/>
          <w:szCs w:val="28"/>
        </w:rPr>
        <w:t xml:space="preserve"> коробке [</w:t>
      </w:r>
      <w:r w:rsidR="002B57BF" w:rsidRPr="002B57BF">
        <w:rPr>
          <w:sz w:val="28"/>
          <w:szCs w:val="28"/>
        </w:rPr>
        <w:t xml:space="preserve">3 - </w:t>
      </w:r>
      <w:r w:rsidR="00877D21" w:rsidRPr="00877D21">
        <w:rPr>
          <w:sz w:val="28"/>
          <w:szCs w:val="28"/>
        </w:rPr>
        <w:t>6</w:t>
      </w:r>
      <w:r w:rsidR="00BE1745" w:rsidRPr="00DC021C">
        <w:rPr>
          <w:sz w:val="28"/>
          <w:szCs w:val="28"/>
        </w:rPr>
        <w:t>]. Диагностика модуля по вибрации позв</w:t>
      </w:r>
      <w:r w:rsidR="00BE1745" w:rsidRPr="00DC021C">
        <w:rPr>
          <w:sz w:val="28"/>
          <w:szCs w:val="28"/>
        </w:rPr>
        <w:t>о</w:t>
      </w:r>
      <w:r w:rsidR="00BE1745" w:rsidRPr="00DC021C">
        <w:rPr>
          <w:sz w:val="28"/>
          <w:szCs w:val="28"/>
        </w:rPr>
        <w:t>ляет</w:t>
      </w:r>
      <w:r w:rsidRPr="00DC021C">
        <w:rPr>
          <w:sz w:val="28"/>
          <w:szCs w:val="28"/>
        </w:rPr>
        <w:t xml:space="preserve"> </w:t>
      </w:r>
      <w:r w:rsidR="00BE1745" w:rsidRPr="00DC021C">
        <w:rPr>
          <w:sz w:val="28"/>
          <w:szCs w:val="28"/>
        </w:rPr>
        <w:t>идентифицировать</w:t>
      </w:r>
      <w:r w:rsidRPr="00DC021C">
        <w:rPr>
          <w:sz w:val="28"/>
          <w:szCs w:val="28"/>
        </w:rPr>
        <w:t xml:space="preserve"> дефекты механического характера</w:t>
      </w:r>
      <w:r w:rsidR="00D4461A">
        <w:rPr>
          <w:sz w:val="28"/>
          <w:szCs w:val="28"/>
        </w:rPr>
        <w:t xml:space="preserve"> (</w:t>
      </w:r>
      <w:r w:rsidR="00D4461A" w:rsidRPr="00DC021C">
        <w:rPr>
          <w:kern w:val="36"/>
          <w:sz w:val="28"/>
          <w:szCs w:val="28"/>
        </w:rPr>
        <w:t xml:space="preserve">ГОСТ </w:t>
      </w:r>
      <w:proofErr w:type="gramStart"/>
      <w:r w:rsidR="00D4461A" w:rsidRPr="00DC021C">
        <w:rPr>
          <w:kern w:val="36"/>
          <w:sz w:val="28"/>
          <w:szCs w:val="28"/>
        </w:rPr>
        <w:t>Р</w:t>
      </w:r>
      <w:proofErr w:type="gramEnd"/>
      <w:r w:rsidR="00D4461A" w:rsidRPr="00DC021C">
        <w:rPr>
          <w:kern w:val="36"/>
          <w:sz w:val="28"/>
          <w:szCs w:val="28"/>
        </w:rPr>
        <w:t xml:space="preserve"> ИСО 18436-2-2005</w:t>
      </w:r>
      <w:r w:rsidR="00D4461A">
        <w:rPr>
          <w:sz w:val="28"/>
          <w:szCs w:val="28"/>
        </w:rPr>
        <w:t>)</w:t>
      </w:r>
      <w:r w:rsidRPr="00DC021C">
        <w:rPr>
          <w:sz w:val="28"/>
          <w:szCs w:val="28"/>
        </w:rPr>
        <w:t>. Совместное применение двух этих методов позволит осущес</w:t>
      </w:r>
      <w:r w:rsidRPr="00DC021C">
        <w:rPr>
          <w:sz w:val="28"/>
          <w:szCs w:val="28"/>
        </w:rPr>
        <w:t>т</w:t>
      </w:r>
      <w:r w:rsidRPr="00DC021C">
        <w:rPr>
          <w:sz w:val="28"/>
          <w:szCs w:val="28"/>
        </w:rPr>
        <w:t xml:space="preserve">вить комплексную оценку технического состояния двигателя и отнести его к одному из классов состояний. </w:t>
      </w:r>
    </w:p>
    <w:p w:rsidR="00F9222A" w:rsidRPr="007814D0" w:rsidRDefault="00990071" w:rsidP="00063AD3">
      <w:pPr>
        <w:widowControl w:val="0"/>
        <w:shd w:val="clear" w:color="auto" w:fill="FFFFFF"/>
        <w:spacing w:before="0" w:after="0"/>
        <w:ind w:firstLine="709"/>
        <w:jc w:val="both"/>
        <w:rPr>
          <w:sz w:val="16"/>
          <w:szCs w:val="16"/>
        </w:rPr>
      </w:pPr>
      <w:r w:rsidRPr="00DC021C">
        <w:rPr>
          <w:spacing w:val="-4"/>
          <w:sz w:val="28"/>
          <w:szCs w:val="28"/>
        </w:rPr>
        <w:t>В настоящее время существует большое разнообразие конструктивных и</w:t>
      </w:r>
      <w:r w:rsidRPr="00DC021C">
        <w:rPr>
          <w:spacing w:val="-4"/>
          <w:sz w:val="28"/>
          <w:szCs w:val="28"/>
        </w:rPr>
        <w:t>с</w:t>
      </w:r>
      <w:r w:rsidRPr="00DC021C">
        <w:rPr>
          <w:spacing w:val="-4"/>
          <w:sz w:val="28"/>
          <w:szCs w:val="28"/>
        </w:rPr>
        <w:t xml:space="preserve">полнений высоковольтных мехатронных модулей, что </w:t>
      </w:r>
      <w:r w:rsidR="00BE1745" w:rsidRPr="00DC021C">
        <w:rPr>
          <w:spacing w:val="-2"/>
          <w:sz w:val="28"/>
          <w:szCs w:val="28"/>
        </w:rPr>
        <w:t>обуславливает необход</w:t>
      </w:r>
      <w:r w:rsidR="00BE1745" w:rsidRPr="00DC021C">
        <w:rPr>
          <w:spacing w:val="-2"/>
          <w:sz w:val="28"/>
          <w:szCs w:val="28"/>
        </w:rPr>
        <w:t>и</w:t>
      </w:r>
      <w:r w:rsidR="00BE1745" w:rsidRPr="00DC021C">
        <w:rPr>
          <w:spacing w:val="-2"/>
          <w:sz w:val="28"/>
          <w:szCs w:val="28"/>
        </w:rPr>
        <w:t>мость использования различной измерительной аппаратуры</w:t>
      </w:r>
      <w:r w:rsidRPr="00DC021C">
        <w:rPr>
          <w:spacing w:val="-2"/>
          <w:sz w:val="28"/>
          <w:szCs w:val="28"/>
        </w:rPr>
        <w:t xml:space="preserve"> и существенно </w:t>
      </w:r>
      <w:r w:rsidR="00884FB2" w:rsidRPr="00DC021C">
        <w:rPr>
          <w:spacing w:val="-2"/>
          <w:sz w:val="28"/>
          <w:szCs w:val="28"/>
        </w:rPr>
        <w:t>з</w:t>
      </w:r>
      <w:r w:rsidR="00884FB2" w:rsidRPr="00DC021C">
        <w:rPr>
          <w:spacing w:val="-2"/>
          <w:sz w:val="28"/>
          <w:szCs w:val="28"/>
        </w:rPr>
        <w:t>а</w:t>
      </w:r>
      <w:r w:rsidR="00884FB2" w:rsidRPr="00DC021C">
        <w:rPr>
          <w:spacing w:val="-2"/>
          <w:sz w:val="28"/>
          <w:szCs w:val="28"/>
        </w:rPr>
        <w:t>трудняет накопление</w:t>
      </w:r>
      <w:r w:rsidR="00BE1745" w:rsidRPr="00DC021C">
        <w:rPr>
          <w:spacing w:val="-2"/>
          <w:sz w:val="28"/>
          <w:szCs w:val="28"/>
        </w:rPr>
        <w:t xml:space="preserve"> статистических данных и </w:t>
      </w:r>
      <w:r w:rsidR="00884FB2" w:rsidRPr="00DC021C">
        <w:rPr>
          <w:spacing w:val="-2"/>
          <w:sz w:val="28"/>
          <w:szCs w:val="28"/>
        </w:rPr>
        <w:t>не позволяет обобщать результ</w:t>
      </w:r>
      <w:r w:rsidR="00884FB2" w:rsidRPr="00DC021C">
        <w:rPr>
          <w:spacing w:val="-2"/>
          <w:sz w:val="28"/>
          <w:szCs w:val="28"/>
        </w:rPr>
        <w:t>а</w:t>
      </w:r>
      <w:r w:rsidR="00884FB2" w:rsidRPr="00DC021C">
        <w:rPr>
          <w:spacing w:val="-2"/>
          <w:sz w:val="28"/>
          <w:szCs w:val="28"/>
        </w:rPr>
        <w:t>ты</w:t>
      </w:r>
      <w:r w:rsidR="00BE1745" w:rsidRPr="00DC021C">
        <w:rPr>
          <w:spacing w:val="-2"/>
          <w:sz w:val="28"/>
          <w:szCs w:val="28"/>
        </w:rPr>
        <w:t xml:space="preserve"> с целью получения </w:t>
      </w:r>
      <w:r w:rsidR="00884FB2" w:rsidRPr="00DC021C">
        <w:rPr>
          <w:spacing w:val="-2"/>
          <w:sz w:val="28"/>
          <w:szCs w:val="28"/>
        </w:rPr>
        <w:t>граничны</w:t>
      </w:r>
      <w:r w:rsidR="00BE1745" w:rsidRPr="00DC021C">
        <w:rPr>
          <w:spacing w:val="-2"/>
          <w:sz w:val="28"/>
          <w:szCs w:val="28"/>
        </w:rPr>
        <w:t>х</w:t>
      </w:r>
      <w:r w:rsidR="00884FB2" w:rsidRPr="00DC021C">
        <w:rPr>
          <w:spacing w:val="-2"/>
          <w:sz w:val="28"/>
          <w:szCs w:val="28"/>
        </w:rPr>
        <w:t xml:space="preserve"> критери</w:t>
      </w:r>
      <w:r w:rsidR="00BE1745" w:rsidRPr="00DC021C">
        <w:rPr>
          <w:spacing w:val="-2"/>
          <w:sz w:val="28"/>
          <w:szCs w:val="28"/>
        </w:rPr>
        <w:t>ев</w:t>
      </w:r>
      <w:r w:rsidR="00884FB2" w:rsidRPr="00DC021C">
        <w:rPr>
          <w:spacing w:val="-2"/>
          <w:sz w:val="28"/>
          <w:szCs w:val="28"/>
        </w:rPr>
        <w:t>.</w:t>
      </w:r>
      <w:r w:rsidR="00BE1745" w:rsidRPr="00DC021C">
        <w:rPr>
          <w:spacing w:val="-2"/>
          <w:sz w:val="28"/>
          <w:szCs w:val="28"/>
        </w:rPr>
        <w:t xml:space="preserve"> Решить данную проблему можно применением качественного подхода </w:t>
      </w:r>
      <w:r w:rsidR="00884FB2" w:rsidRPr="00DC021C">
        <w:rPr>
          <w:sz w:val="28"/>
          <w:szCs w:val="28"/>
        </w:rPr>
        <w:t>к оценке технического состояния</w:t>
      </w:r>
      <w:r w:rsidR="00F9222A" w:rsidRPr="00DC021C">
        <w:rPr>
          <w:sz w:val="28"/>
          <w:szCs w:val="28"/>
        </w:rPr>
        <w:t xml:space="preserve"> с ра</w:t>
      </w:r>
      <w:r w:rsidR="00F9222A" w:rsidRPr="00DC021C">
        <w:rPr>
          <w:sz w:val="28"/>
          <w:szCs w:val="28"/>
        </w:rPr>
        <w:t>з</w:t>
      </w:r>
      <w:r w:rsidR="00F9222A" w:rsidRPr="00DC021C">
        <w:rPr>
          <w:sz w:val="28"/>
          <w:szCs w:val="28"/>
        </w:rPr>
        <w:t>биением текущих состояний на некоторые условные</w:t>
      </w:r>
      <w:r w:rsidR="00700D94">
        <w:rPr>
          <w:sz w:val="28"/>
          <w:szCs w:val="28"/>
        </w:rPr>
        <w:t xml:space="preserve"> зоны.</w:t>
      </w:r>
      <w:r w:rsidR="00063AD3" w:rsidRPr="007814D0">
        <w:rPr>
          <w:sz w:val="16"/>
          <w:szCs w:val="16"/>
        </w:rPr>
        <w:t xml:space="preserve"> </w:t>
      </w:r>
    </w:p>
    <w:p w:rsidR="00990071" w:rsidRPr="00DC021C" w:rsidRDefault="00990071" w:rsidP="00990071">
      <w:pPr>
        <w:widowControl w:val="0"/>
        <w:spacing w:before="0" w:after="0"/>
        <w:ind w:firstLine="539"/>
        <w:jc w:val="both"/>
        <w:rPr>
          <w:sz w:val="28"/>
          <w:szCs w:val="28"/>
        </w:rPr>
      </w:pPr>
      <w:r w:rsidRPr="00DC021C">
        <w:rPr>
          <w:sz w:val="28"/>
          <w:szCs w:val="28"/>
        </w:rPr>
        <w:t>Наиболее удобный способ идентификации технического состояния мех</w:t>
      </w:r>
      <w:r w:rsidRPr="00DC021C">
        <w:rPr>
          <w:sz w:val="28"/>
          <w:szCs w:val="28"/>
        </w:rPr>
        <w:t>а</w:t>
      </w:r>
      <w:r w:rsidRPr="00DC021C">
        <w:rPr>
          <w:sz w:val="28"/>
          <w:szCs w:val="28"/>
        </w:rPr>
        <w:t>нических частей электродвигателя – среднеквадратическое значение виброск</w:t>
      </w:r>
      <w:r w:rsidRPr="00DC021C">
        <w:rPr>
          <w:sz w:val="28"/>
          <w:szCs w:val="28"/>
        </w:rPr>
        <w:t>о</w:t>
      </w:r>
      <w:r w:rsidRPr="00DC021C">
        <w:rPr>
          <w:sz w:val="28"/>
          <w:szCs w:val="28"/>
        </w:rPr>
        <w:t xml:space="preserve">рости </w:t>
      </w:r>
      <w:r w:rsidR="00F9222A" w:rsidRPr="00DC021C">
        <w:rPr>
          <w:sz w:val="28"/>
          <w:szCs w:val="28"/>
        </w:rPr>
        <w:t>(СКЗ)</w:t>
      </w:r>
      <w:r w:rsidR="00D4461A">
        <w:rPr>
          <w:sz w:val="28"/>
          <w:szCs w:val="28"/>
        </w:rPr>
        <w:t xml:space="preserve"> (</w:t>
      </w:r>
      <w:r w:rsidR="00D4461A" w:rsidRPr="00DC021C">
        <w:rPr>
          <w:kern w:val="36"/>
          <w:sz w:val="28"/>
          <w:szCs w:val="28"/>
        </w:rPr>
        <w:t xml:space="preserve">ГОСТ </w:t>
      </w:r>
      <w:proofErr w:type="gramStart"/>
      <w:r w:rsidR="00D4461A" w:rsidRPr="00DC021C">
        <w:rPr>
          <w:kern w:val="36"/>
          <w:sz w:val="28"/>
          <w:szCs w:val="28"/>
        </w:rPr>
        <w:t>Р</w:t>
      </w:r>
      <w:proofErr w:type="gramEnd"/>
      <w:r w:rsidR="00D4461A" w:rsidRPr="00DC021C">
        <w:rPr>
          <w:kern w:val="36"/>
          <w:sz w:val="28"/>
          <w:szCs w:val="28"/>
        </w:rPr>
        <w:t xml:space="preserve"> ИСО 18436-2-2005</w:t>
      </w:r>
      <w:r w:rsidR="00D4461A">
        <w:rPr>
          <w:kern w:val="36"/>
          <w:sz w:val="28"/>
          <w:szCs w:val="28"/>
        </w:rPr>
        <w:t xml:space="preserve">, </w:t>
      </w:r>
      <w:r w:rsidR="00D4461A" w:rsidRPr="00884EA5">
        <w:rPr>
          <w:spacing w:val="-2"/>
          <w:sz w:val="28"/>
          <w:szCs w:val="28"/>
        </w:rPr>
        <w:t>ГОСТ ИСО 10816-1-97</w:t>
      </w:r>
      <w:r w:rsidR="00D4461A">
        <w:rPr>
          <w:kern w:val="36"/>
          <w:sz w:val="28"/>
          <w:szCs w:val="28"/>
        </w:rPr>
        <w:t>)</w:t>
      </w:r>
      <w:r w:rsidRPr="00DC021C">
        <w:rPr>
          <w:sz w:val="28"/>
          <w:szCs w:val="28"/>
        </w:rPr>
        <w:t xml:space="preserve">. </w:t>
      </w:r>
    </w:p>
    <w:p w:rsidR="00990071" w:rsidRPr="00DC021C" w:rsidRDefault="00990071" w:rsidP="00990071">
      <w:pPr>
        <w:widowControl w:val="0"/>
        <w:spacing w:before="0" w:after="0"/>
        <w:ind w:firstLine="539"/>
        <w:jc w:val="both"/>
        <w:rPr>
          <w:sz w:val="28"/>
          <w:szCs w:val="28"/>
        </w:rPr>
      </w:pPr>
      <w:r w:rsidRPr="00DC021C">
        <w:rPr>
          <w:sz w:val="28"/>
          <w:szCs w:val="28"/>
        </w:rPr>
        <w:t xml:space="preserve">По этому параметру, состояния </w:t>
      </w:r>
      <w:r w:rsidR="00F9222A" w:rsidRPr="00DC021C">
        <w:rPr>
          <w:sz w:val="28"/>
          <w:szCs w:val="28"/>
        </w:rPr>
        <w:t>модулей движения</w:t>
      </w:r>
      <w:r w:rsidRPr="00DC021C">
        <w:rPr>
          <w:sz w:val="28"/>
          <w:szCs w:val="28"/>
        </w:rPr>
        <w:t xml:space="preserve"> поделены на следу</w:t>
      </w:r>
      <w:r w:rsidRPr="00DC021C">
        <w:rPr>
          <w:sz w:val="28"/>
          <w:szCs w:val="28"/>
        </w:rPr>
        <w:t>ю</w:t>
      </w:r>
      <w:r w:rsidRPr="00DC021C">
        <w:rPr>
          <w:sz w:val="28"/>
          <w:szCs w:val="28"/>
        </w:rPr>
        <w:t>щие зоны:</w:t>
      </w:r>
    </w:p>
    <w:p w:rsidR="00990071" w:rsidRPr="00DC021C" w:rsidRDefault="00990071" w:rsidP="007814D0"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 w:rsidRPr="00DC021C">
        <w:rPr>
          <w:sz w:val="28"/>
          <w:szCs w:val="28"/>
        </w:rPr>
        <w:t xml:space="preserve">Зона </w:t>
      </w:r>
      <w:r w:rsidRPr="00DC021C">
        <w:rPr>
          <w:i/>
          <w:iCs/>
          <w:sz w:val="28"/>
          <w:szCs w:val="28"/>
        </w:rPr>
        <w:t xml:space="preserve">А </w:t>
      </w:r>
      <w:proofErr w:type="gramStart"/>
      <w:r w:rsidRPr="00DC021C">
        <w:rPr>
          <w:i/>
          <w:iCs/>
          <w:sz w:val="28"/>
          <w:szCs w:val="28"/>
        </w:rPr>
        <w:t>—</w:t>
      </w:r>
      <w:r w:rsidRPr="00DC021C">
        <w:rPr>
          <w:sz w:val="28"/>
          <w:szCs w:val="28"/>
        </w:rPr>
        <w:t>н</w:t>
      </w:r>
      <w:proofErr w:type="gramEnd"/>
      <w:r w:rsidRPr="00DC021C">
        <w:rPr>
          <w:sz w:val="28"/>
          <w:szCs w:val="28"/>
        </w:rPr>
        <w:t>овые машины, только что введенные в эксплуатацию.</w:t>
      </w:r>
    </w:p>
    <w:p w:rsidR="00990071" w:rsidRPr="00DC021C" w:rsidRDefault="00990071" w:rsidP="007814D0"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 w:rsidRPr="00DC021C">
        <w:rPr>
          <w:sz w:val="28"/>
          <w:szCs w:val="28"/>
        </w:rPr>
        <w:t>Зона</w:t>
      </w:r>
      <w:proofErr w:type="gramStart"/>
      <w:r w:rsidRPr="00DC021C">
        <w:rPr>
          <w:sz w:val="28"/>
          <w:szCs w:val="28"/>
        </w:rPr>
        <w:t xml:space="preserve"> </w:t>
      </w:r>
      <w:r w:rsidRPr="00DC021C">
        <w:rPr>
          <w:i/>
          <w:iCs/>
          <w:sz w:val="28"/>
          <w:szCs w:val="28"/>
        </w:rPr>
        <w:t>В</w:t>
      </w:r>
      <w:proofErr w:type="gramEnd"/>
      <w:r w:rsidRPr="00DC021C">
        <w:rPr>
          <w:i/>
          <w:iCs/>
          <w:sz w:val="28"/>
          <w:szCs w:val="28"/>
        </w:rPr>
        <w:t xml:space="preserve"> —</w:t>
      </w:r>
      <w:r w:rsidRPr="00DC021C">
        <w:rPr>
          <w:sz w:val="28"/>
          <w:szCs w:val="28"/>
        </w:rPr>
        <w:t xml:space="preserve"> Машины пригодные для дальнейшей  эксплуатации без огран</w:t>
      </w:r>
      <w:r w:rsidRPr="00DC021C">
        <w:rPr>
          <w:sz w:val="28"/>
          <w:szCs w:val="28"/>
        </w:rPr>
        <w:t>и</w:t>
      </w:r>
      <w:r w:rsidRPr="00DC021C">
        <w:rPr>
          <w:sz w:val="28"/>
          <w:szCs w:val="28"/>
        </w:rPr>
        <w:t>чения сроков.</w:t>
      </w:r>
    </w:p>
    <w:p w:rsidR="00990071" w:rsidRPr="007814D0" w:rsidRDefault="00990071" w:rsidP="007814D0">
      <w:pPr>
        <w:widowControl w:val="0"/>
        <w:spacing w:before="0" w:after="0"/>
        <w:ind w:firstLine="709"/>
        <w:jc w:val="both"/>
        <w:rPr>
          <w:spacing w:val="-6"/>
          <w:sz w:val="28"/>
          <w:szCs w:val="28"/>
        </w:rPr>
      </w:pPr>
      <w:r w:rsidRPr="007814D0">
        <w:rPr>
          <w:spacing w:val="-6"/>
          <w:sz w:val="28"/>
          <w:szCs w:val="28"/>
        </w:rPr>
        <w:t>Зона</w:t>
      </w:r>
      <w:proofErr w:type="gramStart"/>
      <w:r w:rsidRPr="007814D0">
        <w:rPr>
          <w:spacing w:val="-6"/>
          <w:sz w:val="28"/>
          <w:szCs w:val="28"/>
        </w:rPr>
        <w:t xml:space="preserve"> </w:t>
      </w:r>
      <w:r w:rsidRPr="007814D0">
        <w:rPr>
          <w:i/>
          <w:iCs/>
          <w:spacing w:val="-6"/>
          <w:sz w:val="28"/>
          <w:szCs w:val="28"/>
        </w:rPr>
        <w:t>С</w:t>
      </w:r>
      <w:proofErr w:type="gramEnd"/>
      <w:r w:rsidRPr="007814D0">
        <w:rPr>
          <w:spacing w:val="-6"/>
          <w:sz w:val="28"/>
          <w:szCs w:val="28"/>
        </w:rPr>
        <w:t xml:space="preserve"> — Машины непригодные для длительной непрерывной эксплуатации.</w:t>
      </w:r>
    </w:p>
    <w:p w:rsidR="00990071" w:rsidRPr="00DC021C" w:rsidRDefault="00990071" w:rsidP="007814D0"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 w:rsidRPr="00DC021C">
        <w:rPr>
          <w:sz w:val="28"/>
          <w:szCs w:val="28"/>
        </w:rPr>
        <w:t xml:space="preserve">Зона </w:t>
      </w:r>
      <w:r w:rsidRPr="00DC021C">
        <w:rPr>
          <w:i/>
          <w:iCs/>
          <w:sz w:val="28"/>
          <w:szCs w:val="28"/>
          <w:lang w:val="en-US"/>
        </w:rPr>
        <w:t>D</w:t>
      </w:r>
      <w:r w:rsidR="007814D0">
        <w:rPr>
          <w:i/>
          <w:iCs/>
          <w:sz w:val="28"/>
          <w:szCs w:val="28"/>
        </w:rPr>
        <w:t xml:space="preserve"> </w:t>
      </w:r>
      <w:r w:rsidRPr="00DC021C">
        <w:rPr>
          <w:i/>
          <w:iCs/>
          <w:sz w:val="28"/>
          <w:szCs w:val="28"/>
        </w:rPr>
        <w:t>—</w:t>
      </w:r>
      <w:r w:rsidRPr="00DC021C">
        <w:rPr>
          <w:sz w:val="28"/>
          <w:szCs w:val="28"/>
        </w:rPr>
        <w:t xml:space="preserve"> Критический уровень вибрации, способный вызвать поврежд</w:t>
      </w:r>
      <w:r w:rsidRPr="00DC021C">
        <w:rPr>
          <w:sz w:val="28"/>
          <w:szCs w:val="28"/>
        </w:rPr>
        <w:t>е</w:t>
      </w:r>
      <w:r w:rsidRPr="00DC021C">
        <w:rPr>
          <w:sz w:val="28"/>
          <w:szCs w:val="28"/>
        </w:rPr>
        <w:t>ние машины</w:t>
      </w:r>
    </w:p>
    <w:p w:rsidR="00990071" w:rsidRPr="00DC021C" w:rsidRDefault="00990071" w:rsidP="00990071">
      <w:pPr>
        <w:widowControl w:val="0"/>
        <w:spacing w:before="0" w:after="0"/>
        <w:jc w:val="both"/>
        <w:rPr>
          <w:sz w:val="28"/>
          <w:szCs w:val="28"/>
        </w:rPr>
      </w:pPr>
      <w:r w:rsidRPr="00DC021C">
        <w:rPr>
          <w:noProof/>
          <w:sz w:val="28"/>
          <w:szCs w:val="28"/>
        </w:rPr>
        <w:t xml:space="preserve">В зависимости от условий эксплуатации и можности,все электродвигатели </w:t>
      </w:r>
      <w:r w:rsidRPr="00DC021C">
        <w:rPr>
          <w:noProof/>
          <w:sz w:val="28"/>
          <w:szCs w:val="28"/>
        </w:rPr>
        <w:lastRenderedPageBreak/>
        <w:t xml:space="preserve">разлеляются на нижеперечисленные четыре класса </w:t>
      </w:r>
      <w:r w:rsidR="00D4461A">
        <w:rPr>
          <w:noProof/>
          <w:sz w:val="28"/>
          <w:szCs w:val="28"/>
        </w:rPr>
        <w:t>(</w:t>
      </w:r>
      <w:r w:rsidR="00D4461A">
        <w:rPr>
          <w:spacing w:val="-2"/>
          <w:sz w:val="28"/>
          <w:szCs w:val="28"/>
        </w:rPr>
        <w:t>ГОСТ ИСО 10816-1-97)</w:t>
      </w:r>
      <w:r w:rsidRPr="00DC021C">
        <w:rPr>
          <w:noProof/>
          <w:sz w:val="28"/>
          <w:szCs w:val="28"/>
        </w:rPr>
        <w:t xml:space="preserve">. </w:t>
      </w:r>
    </w:p>
    <w:p w:rsidR="00990071" w:rsidRPr="00DC021C" w:rsidRDefault="00990071" w:rsidP="00990071">
      <w:pPr>
        <w:widowControl w:val="0"/>
        <w:tabs>
          <w:tab w:val="left" w:pos="0"/>
        </w:tabs>
        <w:spacing w:before="0" w:after="0"/>
        <w:ind w:firstLine="709"/>
        <w:jc w:val="both"/>
        <w:rPr>
          <w:spacing w:val="-2"/>
          <w:sz w:val="28"/>
          <w:szCs w:val="28"/>
        </w:rPr>
      </w:pPr>
      <w:r w:rsidRPr="00DC021C">
        <w:rPr>
          <w:spacing w:val="-2"/>
          <w:sz w:val="28"/>
          <w:szCs w:val="28"/>
        </w:rPr>
        <w:t>Класс 1 — Отдельные части двигателей и машин, соединенные с агрегатом и работающие в обычном для них режиме (серийные электрические моторы мощностью до 15 кВт являются типичными машинами этой категории).</w:t>
      </w:r>
    </w:p>
    <w:p w:rsidR="00990071" w:rsidRPr="00DC021C" w:rsidRDefault="00990071" w:rsidP="00990071">
      <w:pPr>
        <w:widowControl w:val="0"/>
        <w:tabs>
          <w:tab w:val="left" w:pos="0"/>
        </w:tabs>
        <w:spacing w:before="0" w:after="0"/>
        <w:ind w:firstLine="709"/>
        <w:jc w:val="both"/>
        <w:rPr>
          <w:spacing w:val="-2"/>
          <w:sz w:val="28"/>
          <w:szCs w:val="28"/>
        </w:rPr>
      </w:pPr>
      <w:r w:rsidRPr="00DC021C">
        <w:rPr>
          <w:spacing w:val="-2"/>
          <w:sz w:val="28"/>
          <w:szCs w:val="28"/>
        </w:rPr>
        <w:t>Класс 2 — Машины средней величины (типовые электромоторы мощн</w:t>
      </w:r>
      <w:r w:rsidRPr="00DC021C">
        <w:rPr>
          <w:spacing w:val="-2"/>
          <w:sz w:val="28"/>
          <w:szCs w:val="28"/>
        </w:rPr>
        <w:t>о</w:t>
      </w:r>
      <w:r w:rsidRPr="00DC021C">
        <w:rPr>
          <w:spacing w:val="-2"/>
          <w:sz w:val="28"/>
          <w:szCs w:val="28"/>
        </w:rPr>
        <w:t>стью от 15 до 875 кВт)</w:t>
      </w:r>
      <w:r w:rsidRPr="00DC021C">
        <w:rPr>
          <w:b/>
          <w:bCs/>
          <w:spacing w:val="-2"/>
          <w:sz w:val="28"/>
          <w:szCs w:val="28"/>
        </w:rPr>
        <w:t xml:space="preserve"> </w:t>
      </w:r>
      <w:r w:rsidRPr="00DC021C">
        <w:rPr>
          <w:spacing w:val="-2"/>
          <w:sz w:val="28"/>
          <w:szCs w:val="28"/>
        </w:rPr>
        <w:t>без</w:t>
      </w:r>
      <w:r w:rsidRPr="00DC021C">
        <w:rPr>
          <w:b/>
          <w:bCs/>
          <w:spacing w:val="-2"/>
          <w:sz w:val="28"/>
          <w:szCs w:val="28"/>
        </w:rPr>
        <w:t xml:space="preserve"> </w:t>
      </w:r>
      <w:r w:rsidRPr="00DC021C">
        <w:rPr>
          <w:spacing w:val="-2"/>
          <w:sz w:val="28"/>
          <w:szCs w:val="28"/>
        </w:rPr>
        <w:t>специальных фундаментов, жестко установленные двигатели или машины (до 300 кВт) на специальных фундаментах.</w:t>
      </w:r>
    </w:p>
    <w:p w:rsidR="00990071" w:rsidRPr="00DC021C" w:rsidRDefault="00990071" w:rsidP="00990071">
      <w:pPr>
        <w:widowControl w:val="0"/>
        <w:tabs>
          <w:tab w:val="left" w:pos="0"/>
        </w:tabs>
        <w:spacing w:before="0" w:after="0"/>
        <w:ind w:firstLine="709"/>
        <w:jc w:val="both"/>
        <w:rPr>
          <w:spacing w:val="-2"/>
          <w:sz w:val="28"/>
          <w:szCs w:val="28"/>
        </w:rPr>
      </w:pPr>
      <w:r w:rsidRPr="00DC021C">
        <w:rPr>
          <w:spacing w:val="-2"/>
          <w:sz w:val="28"/>
          <w:szCs w:val="28"/>
        </w:rPr>
        <w:t>Класс 3 — Мощные первичные двигатели и другие мощные машины с вращающимися массами, установленные на массивных фундаментах, относ</w:t>
      </w:r>
      <w:r w:rsidRPr="00DC021C">
        <w:rPr>
          <w:spacing w:val="-2"/>
          <w:sz w:val="28"/>
          <w:szCs w:val="28"/>
        </w:rPr>
        <w:t>и</w:t>
      </w:r>
      <w:r w:rsidRPr="00DC021C">
        <w:rPr>
          <w:spacing w:val="-2"/>
          <w:sz w:val="28"/>
          <w:szCs w:val="28"/>
        </w:rPr>
        <w:t>тельно жестких в направлении измерения вибрации.</w:t>
      </w:r>
    </w:p>
    <w:p w:rsidR="00990071" w:rsidRPr="00DC021C" w:rsidRDefault="00990071" w:rsidP="00990071">
      <w:pPr>
        <w:widowControl w:val="0"/>
        <w:tabs>
          <w:tab w:val="left" w:pos="0"/>
        </w:tabs>
        <w:spacing w:before="0" w:after="0"/>
        <w:ind w:firstLine="709"/>
        <w:jc w:val="both"/>
        <w:rPr>
          <w:sz w:val="28"/>
          <w:szCs w:val="28"/>
        </w:rPr>
      </w:pPr>
      <w:r w:rsidRPr="00DC021C">
        <w:rPr>
          <w:sz w:val="28"/>
          <w:szCs w:val="28"/>
        </w:rPr>
        <w:t>Класс 4 — Мощные первичные двигатели и другие мощные машины с вращающимися массами, установленные на фундаменты, относительно пода</w:t>
      </w:r>
      <w:r w:rsidRPr="00DC021C">
        <w:rPr>
          <w:sz w:val="28"/>
          <w:szCs w:val="28"/>
        </w:rPr>
        <w:t>т</w:t>
      </w:r>
      <w:r w:rsidRPr="00DC021C">
        <w:rPr>
          <w:sz w:val="28"/>
          <w:szCs w:val="28"/>
        </w:rPr>
        <w:t>ливые в направлении измерения вибрации (например, турбогенераторы и газ</w:t>
      </w:r>
      <w:r w:rsidRPr="00DC021C">
        <w:rPr>
          <w:sz w:val="28"/>
          <w:szCs w:val="28"/>
        </w:rPr>
        <w:t>о</w:t>
      </w:r>
      <w:r w:rsidRPr="00DC021C">
        <w:rPr>
          <w:sz w:val="28"/>
          <w:szCs w:val="28"/>
        </w:rPr>
        <w:t>вые турбины с выходной мощностью более 10 МВт).</w:t>
      </w:r>
    </w:p>
    <w:p w:rsidR="00172E60" w:rsidRPr="00DC021C" w:rsidRDefault="00172E60" w:rsidP="00F9222A"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 w:rsidRPr="00DC021C">
        <w:rPr>
          <w:sz w:val="28"/>
          <w:szCs w:val="28"/>
        </w:rPr>
        <w:t>Примерные границы зон СКЗ виброскорости для машин различных кла</w:t>
      </w:r>
      <w:r w:rsidRPr="00DC021C">
        <w:rPr>
          <w:sz w:val="28"/>
          <w:szCs w:val="28"/>
        </w:rPr>
        <w:t>с</w:t>
      </w:r>
      <w:r w:rsidRPr="00DC021C">
        <w:rPr>
          <w:sz w:val="28"/>
          <w:szCs w:val="28"/>
        </w:rPr>
        <w:t xml:space="preserve">сов приведены в табл. </w:t>
      </w:r>
      <w:r w:rsidR="00063AD3">
        <w:rPr>
          <w:sz w:val="28"/>
          <w:szCs w:val="28"/>
        </w:rPr>
        <w:t>1</w:t>
      </w:r>
    </w:p>
    <w:p w:rsidR="00172E60" w:rsidRPr="00DC021C" w:rsidRDefault="00172E60" w:rsidP="00F9222A">
      <w:pPr>
        <w:widowControl w:val="0"/>
        <w:spacing w:before="0" w:after="0"/>
        <w:jc w:val="right"/>
        <w:rPr>
          <w:sz w:val="28"/>
          <w:szCs w:val="28"/>
        </w:rPr>
      </w:pPr>
      <w:r w:rsidRPr="00DC021C">
        <w:rPr>
          <w:sz w:val="28"/>
          <w:szCs w:val="28"/>
        </w:rPr>
        <w:t>Таблица 2</w:t>
      </w:r>
    </w:p>
    <w:p w:rsidR="00172E60" w:rsidRPr="00DC021C" w:rsidRDefault="00172E60" w:rsidP="00F9222A">
      <w:pPr>
        <w:widowControl w:val="0"/>
        <w:spacing w:before="0" w:after="0"/>
        <w:jc w:val="center"/>
        <w:rPr>
          <w:sz w:val="28"/>
          <w:szCs w:val="28"/>
        </w:rPr>
      </w:pPr>
      <w:r w:rsidRPr="00DC021C">
        <w:rPr>
          <w:sz w:val="28"/>
          <w:szCs w:val="28"/>
        </w:rPr>
        <w:t>Примерные границы зон вибрации для машин различных классов</w:t>
      </w:r>
    </w:p>
    <w:tbl>
      <w:tblPr>
        <w:tblStyle w:val="a5"/>
        <w:tblW w:w="0" w:type="auto"/>
        <w:jc w:val="center"/>
        <w:tblLook w:val="0000"/>
      </w:tblPr>
      <w:tblGrid>
        <w:gridCol w:w="1704"/>
        <w:gridCol w:w="1704"/>
        <w:gridCol w:w="1704"/>
        <w:gridCol w:w="1704"/>
        <w:gridCol w:w="1704"/>
      </w:tblGrid>
      <w:tr w:rsidR="00172E60" w:rsidRPr="00DC021C" w:rsidTr="00172E60">
        <w:trPr>
          <w:trHeight w:val="327"/>
          <w:jc w:val="center"/>
        </w:trPr>
        <w:tc>
          <w:tcPr>
            <w:tcW w:w="1704" w:type="dxa"/>
          </w:tcPr>
          <w:p w:rsidR="00172E60" w:rsidRPr="00DC021C" w:rsidRDefault="00172E60" w:rsidP="0098501C">
            <w:pPr>
              <w:widowControl w:val="0"/>
              <w:spacing w:before="0"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DC021C">
              <w:rPr>
                <w:i/>
                <w:sz w:val="28"/>
                <w:szCs w:val="28"/>
                <w:lang w:val="en-US"/>
              </w:rPr>
              <w:t>v</w:t>
            </w:r>
            <w:r w:rsidRPr="00DC021C">
              <w:rPr>
                <w:i/>
                <w:sz w:val="28"/>
                <w:szCs w:val="28"/>
                <w:vertAlign w:val="subscript"/>
                <w:lang w:val="en-US"/>
              </w:rPr>
              <w:t>rms</w:t>
            </w:r>
            <w:proofErr w:type="spellEnd"/>
            <w:r w:rsidRPr="00DC021C">
              <w:rPr>
                <w:sz w:val="28"/>
                <w:szCs w:val="28"/>
              </w:rPr>
              <w:t xml:space="preserve">, мм/с    </w:t>
            </w:r>
          </w:p>
        </w:tc>
        <w:tc>
          <w:tcPr>
            <w:tcW w:w="1704" w:type="dxa"/>
          </w:tcPr>
          <w:p w:rsidR="00172E60" w:rsidRPr="00DC021C" w:rsidRDefault="00172E60" w:rsidP="0098501C">
            <w:pPr>
              <w:pStyle w:val="5"/>
              <w:keepNext w:val="0"/>
              <w:keepLines w:val="0"/>
              <w:widowControl w:val="0"/>
              <w:spacing w:before="0" w:line="240" w:lineRule="auto"/>
              <w:jc w:val="center"/>
              <w:outlineLvl w:val="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02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Класс 1</w:t>
            </w:r>
          </w:p>
        </w:tc>
        <w:tc>
          <w:tcPr>
            <w:tcW w:w="1704" w:type="dxa"/>
          </w:tcPr>
          <w:p w:rsidR="00172E60" w:rsidRPr="00DC021C" w:rsidRDefault="00172E60" w:rsidP="0098501C">
            <w:pPr>
              <w:pStyle w:val="5"/>
              <w:keepNext w:val="0"/>
              <w:keepLines w:val="0"/>
              <w:widowControl w:val="0"/>
              <w:spacing w:before="0" w:line="240" w:lineRule="auto"/>
              <w:jc w:val="center"/>
              <w:outlineLvl w:val="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02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Класс 2</w:t>
            </w:r>
          </w:p>
        </w:tc>
        <w:tc>
          <w:tcPr>
            <w:tcW w:w="1704" w:type="dxa"/>
          </w:tcPr>
          <w:p w:rsidR="00172E60" w:rsidRPr="00DC021C" w:rsidRDefault="00172E60" w:rsidP="0098501C">
            <w:pPr>
              <w:pStyle w:val="5"/>
              <w:keepNext w:val="0"/>
              <w:keepLines w:val="0"/>
              <w:widowControl w:val="0"/>
              <w:spacing w:before="0" w:line="240" w:lineRule="auto"/>
              <w:jc w:val="center"/>
              <w:outlineLvl w:val="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02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Класс 3</w:t>
            </w:r>
          </w:p>
        </w:tc>
        <w:tc>
          <w:tcPr>
            <w:tcW w:w="1704" w:type="dxa"/>
          </w:tcPr>
          <w:p w:rsidR="00172E60" w:rsidRPr="00DC021C" w:rsidRDefault="00172E60" w:rsidP="0098501C">
            <w:pPr>
              <w:pStyle w:val="5"/>
              <w:keepNext w:val="0"/>
              <w:keepLines w:val="0"/>
              <w:widowControl w:val="0"/>
              <w:spacing w:before="0" w:line="240" w:lineRule="auto"/>
              <w:jc w:val="center"/>
              <w:outlineLvl w:val="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02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Класс 4</w:t>
            </w:r>
          </w:p>
        </w:tc>
      </w:tr>
      <w:tr w:rsidR="00172E60" w:rsidRPr="00DC021C" w:rsidTr="00172E60">
        <w:trPr>
          <w:trHeight w:val="315"/>
          <w:jc w:val="center"/>
        </w:trPr>
        <w:tc>
          <w:tcPr>
            <w:tcW w:w="1704" w:type="dxa"/>
          </w:tcPr>
          <w:p w:rsidR="00172E60" w:rsidRPr="00DC021C" w:rsidRDefault="00172E60" w:rsidP="0098501C">
            <w:pPr>
              <w:widowControl w:val="0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DC021C">
              <w:rPr>
                <w:sz w:val="28"/>
                <w:szCs w:val="28"/>
              </w:rPr>
              <w:t>0.28</w:t>
            </w:r>
          </w:p>
        </w:tc>
        <w:tc>
          <w:tcPr>
            <w:tcW w:w="1704" w:type="dxa"/>
          </w:tcPr>
          <w:p w:rsidR="00172E60" w:rsidRPr="00DC021C" w:rsidRDefault="00172E60" w:rsidP="0098501C">
            <w:pPr>
              <w:widowControl w:val="0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DC021C">
              <w:rPr>
                <w:sz w:val="28"/>
                <w:szCs w:val="28"/>
              </w:rPr>
              <w:t>А</w:t>
            </w:r>
          </w:p>
        </w:tc>
        <w:tc>
          <w:tcPr>
            <w:tcW w:w="1704" w:type="dxa"/>
          </w:tcPr>
          <w:p w:rsidR="00172E60" w:rsidRPr="00DC021C" w:rsidRDefault="00172E60" w:rsidP="0098501C">
            <w:pPr>
              <w:widowControl w:val="0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DC021C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704" w:type="dxa"/>
          </w:tcPr>
          <w:p w:rsidR="00172E60" w:rsidRPr="00DC021C" w:rsidRDefault="00172E60" w:rsidP="0098501C">
            <w:pPr>
              <w:widowControl w:val="0"/>
              <w:spacing w:before="0"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C021C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704" w:type="dxa"/>
          </w:tcPr>
          <w:p w:rsidR="00172E60" w:rsidRPr="00DC021C" w:rsidRDefault="00172E60" w:rsidP="0098501C">
            <w:pPr>
              <w:widowControl w:val="0"/>
              <w:spacing w:before="0"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C021C">
              <w:rPr>
                <w:sz w:val="28"/>
                <w:szCs w:val="28"/>
                <w:lang w:val="en-US"/>
              </w:rPr>
              <w:t>A</w:t>
            </w:r>
          </w:p>
        </w:tc>
      </w:tr>
      <w:tr w:rsidR="00172E60" w:rsidRPr="00DC021C" w:rsidTr="00172E60">
        <w:trPr>
          <w:trHeight w:val="315"/>
          <w:jc w:val="center"/>
        </w:trPr>
        <w:tc>
          <w:tcPr>
            <w:tcW w:w="1704" w:type="dxa"/>
          </w:tcPr>
          <w:p w:rsidR="00172E60" w:rsidRPr="00DC021C" w:rsidRDefault="00172E60" w:rsidP="0098501C">
            <w:pPr>
              <w:widowControl w:val="0"/>
              <w:spacing w:before="0"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C021C">
              <w:rPr>
                <w:sz w:val="28"/>
                <w:szCs w:val="28"/>
                <w:lang w:val="en-US"/>
              </w:rPr>
              <w:t>0.45</w:t>
            </w:r>
          </w:p>
        </w:tc>
        <w:tc>
          <w:tcPr>
            <w:tcW w:w="1704" w:type="dxa"/>
          </w:tcPr>
          <w:p w:rsidR="00172E60" w:rsidRPr="00DC021C" w:rsidRDefault="00172E60" w:rsidP="0098501C">
            <w:pPr>
              <w:widowControl w:val="0"/>
              <w:spacing w:before="0"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4" w:type="dxa"/>
          </w:tcPr>
          <w:p w:rsidR="00172E60" w:rsidRPr="00DC021C" w:rsidRDefault="00172E60" w:rsidP="0098501C">
            <w:pPr>
              <w:widowControl w:val="0"/>
              <w:spacing w:before="0"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4" w:type="dxa"/>
          </w:tcPr>
          <w:p w:rsidR="00172E60" w:rsidRPr="00DC021C" w:rsidRDefault="00172E60" w:rsidP="0098501C">
            <w:pPr>
              <w:widowControl w:val="0"/>
              <w:spacing w:before="0"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4" w:type="dxa"/>
          </w:tcPr>
          <w:p w:rsidR="00172E60" w:rsidRPr="00DC021C" w:rsidRDefault="00172E60" w:rsidP="0098501C">
            <w:pPr>
              <w:widowControl w:val="0"/>
              <w:spacing w:before="0"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72E60" w:rsidRPr="00DC021C" w:rsidTr="00172E60">
        <w:trPr>
          <w:trHeight w:val="315"/>
          <w:jc w:val="center"/>
        </w:trPr>
        <w:tc>
          <w:tcPr>
            <w:tcW w:w="1704" w:type="dxa"/>
          </w:tcPr>
          <w:p w:rsidR="00172E60" w:rsidRPr="00DC021C" w:rsidRDefault="00172E60" w:rsidP="0098501C">
            <w:pPr>
              <w:widowControl w:val="0"/>
              <w:spacing w:before="0"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C021C">
              <w:rPr>
                <w:sz w:val="28"/>
                <w:szCs w:val="28"/>
                <w:lang w:val="en-US"/>
              </w:rPr>
              <w:t>0.71</w:t>
            </w:r>
          </w:p>
        </w:tc>
        <w:tc>
          <w:tcPr>
            <w:tcW w:w="1704" w:type="dxa"/>
          </w:tcPr>
          <w:p w:rsidR="00172E60" w:rsidRPr="00DC021C" w:rsidRDefault="00172E60" w:rsidP="0098501C">
            <w:pPr>
              <w:widowControl w:val="0"/>
              <w:spacing w:before="0"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4" w:type="dxa"/>
          </w:tcPr>
          <w:p w:rsidR="00172E60" w:rsidRPr="00DC021C" w:rsidRDefault="00172E60" w:rsidP="0098501C">
            <w:pPr>
              <w:widowControl w:val="0"/>
              <w:spacing w:before="0"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4" w:type="dxa"/>
          </w:tcPr>
          <w:p w:rsidR="00172E60" w:rsidRPr="00DC021C" w:rsidRDefault="00172E60" w:rsidP="0098501C">
            <w:pPr>
              <w:widowControl w:val="0"/>
              <w:spacing w:before="0"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4" w:type="dxa"/>
          </w:tcPr>
          <w:p w:rsidR="00172E60" w:rsidRPr="00DC021C" w:rsidRDefault="00172E60" w:rsidP="0098501C">
            <w:pPr>
              <w:widowControl w:val="0"/>
              <w:spacing w:before="0"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72E60" w:rsidRPr="00DC021C" w:rsidTr="00172E60">
        <w:trPr>
          <w:trHeight w:val="315"/>
          <w:jc w:val="center"/>
        </w:trPr>
        <w:tc>
          <w:tcPr>
            <w:tcW w:w="1704" w:type="dxa"/>
          </w:tcPr>
          <w:p w:rsidR="00172E60" w:rsidRPr="00DC021C" w:rsidRDefault="00172E60" w:rsidP="0098501C">
            <w:pPr>
              <w:widowControl w:val="0"/>
              <w:spacing w:before="0"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C021C">
              <w:rPr>
                <w:sz w:val="28"/>
                <w:szCs w:val="28"/>
                <w:lang w:val="en-US"/>
              </w:rPr>
              <w:t>1.12</w:t>
            </w:r>
          </w:p>
        </w:tc>
        <w:tc>
          <w:tcPr>
            <w:tcW w:w="1704" w:type="dxa"/>
          </w:tcPr>
          <w:p w:rsidR="00172E60" w:rsidRPr="00DC021C" w:rsidRDefault="00172E60" w:rsidP="0098501C">
            <w:pPr>
              <w:widowControl w:val="0"/>
              <w:spacing w:before="0"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C021C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704" w:type="dxa"/>
          </w:tcPr>
          <w:p w:rsidR="00172E60" w:rsidRPr="00DC021C" w:rsidRDefault="00172E60" w:rsidP="0098501C">
            <w:pPr>
              <w:widowControl w:val="0"/>
              <w:spacing w:before="0"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4" w:type="dxa"/>
          </w:tcPr>
          <w:p w:rsidR="00172E60" w:rsidRPr="00DC021C" w:rsidRDefault="00172E60" w:rsidP="0098501C">
            <w:pPr>
              <w:widowControl w:val="0"/>
              <w:spacing w:before="0"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4" w:type="dxa"/>
          </w:tcPr>
          <w:p w:rsidR="00172E60" w:rsidRPr="00DC021C" w:rsidRDefault="00172E60" w:rsidP="0098501C">
            <w:pPr>
              <w:widowControl w:val="0"/>
              <w:spacing w:before="0"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72E60" w:rsidRPr="00DC021C" w:rsidTr="00172E60">
        <w:trPr>
          <w:trHeight w:val="315"/>
          <w:jc w:val="center"/>
        </w:trPr>
        <w:tc>
          <w:tcPr>
            <w:tcW w:w="1704" w:type="dxa"/>
          </w:tcPr>
          <w:p w:rsidR="00172E60" w:rsidRPr="00DC021C" w:rsidRDefault="00172E60" w:rsidP="0098501C">
            <w:pPr>
              <w:widowControl w:val="0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DC021C">
              <w:rPr>
                <w:sz w:val="28"/>
                <w:szCs w:val="28"/>
              </w:rPr>
              <w:t>1.8</w:t>
            </w:r>
          </w:p>
        </w:tc>
        <w:tc>
          <w:tcPr>
            <w:tcW w:w="1704" w:type="dxa"/>
          </w:tcPr>
          <w:p w:rsidR="00172E60" w:rsidRPr="00DC021C" w:rsidRDefault="00172E60" w:rsidP="0098501C">
            <w:pPr>
              <w:widowControl w:val="0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172E60" w:rsidRPr="00DC021C" w:rsidRDefault="00172E60" w:rsidP="0098501C">
            <w:pPr>
              <w:widowControl w:val="0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DC021C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704" w:type="dxa"/>
          </w:tcPr>
          <w:p w:rsidR="00172E60" w:rsidRPr="00DC021C" w:rsidRDefault="00172E60" w:rsidP="0098501C">
            <w:pPr>
              <w:widowControl w:val="0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172E60" w:rsidRPr="00DC021C" w:rsidRDefault="00172E60" w:rsidP="0098501C">
            <w:pPr>
              <w:widowControl w:val="0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72E60" w:rsidRPr="00DC021C" w:rsidTr="00172E60">
        <w:trPr>
          <w:trHeight w:val="315"/>
          <w:jc w:val="center"/>
        </w:trPr>
        <w:tc>
          <w:tcPr>
            <w:tcW w:w="1704" w:type="dxa"/>
          </w:tcPr>
          <w:p w:rsidR="00172E60" w:rsidRPr="00DC021C" w:rsidRDefault="00172E60" w:rsidP="0098501C">
            <w:pPr>
              <w:widowControl w:val="0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DC021C">
              <w:rPr>
                <w:sz w:val="28"/>
                <w:szCs w:val="28"/>
              </w:rPr>
              <w:t>2.8</w:t>
            </w:r>
          </w:p>
        </w:tc>
        <w:tc>
          <w:tcPr>
            <w:tcW w:w="1704" w:type="dxa"/>
          </w:tcPr>
          <w:p w:rsidR="00172E60" w:rsidRPr="00DC021C" w:rsidRDefault="00172E60" w:rsidP="0098501C">
            <w:pPr>
              <w:widowControl w:val="0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DC021C">
              <w:rPr>
                <w:sz w:val="28"/>
                <w:szCs w:val="28"/>
              </w:rPr>
              <w:t>С</w:t>
            </w:r>
          </w:p>
        </w:tc>
        <w:tc>
          <w:tcPr>
            <w:tcW w:w="1704" w:type="dxa"/>
          </w:tcPr>
          <w:p w:rsidR="00172E60" w:rsidRPr="00DC021C" w:rsidRDefault="00172E60" w:rsidP="0098501C">
            <w:pPr>
              <w:widowControl w:val="0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172E60" w:rsidRPr="00DC021C" w:rsidRDefault="00172E60" w:rsidP="0098501C">
            <w:pPr>
              <w:widowControl w:val="0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DC021C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704" w:type="dxa"/>
          </w:tcPr>
          <w:p w:rsidR="00172E60" w:rsidRPr="00DC021C" w:rsidRDefault="00172E60" w:rsidP="0098501C">
            <w:pPr>
              <w:widowControl w:val="0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72E60" w:rsidRPr="00DC021C" w:rsidTr="00172E60">
        <w:trPr>
          <w:trHeight w:val="315"/>
          <w:jc w:val="center"/>
        </w:trPr>
        <w:tc>
          <w:tcPr>
            <w:tcW w:w="1704" w:type="dxa"/>
          </w:tcPr>
          <w:p w:rsidR="00172E60" w:rsidRPr="00DC021C" w:rsidRDefault="00172E60" w:rsidP="0098501C">
            <w:pPr>
              <w:widowControl w:val="0"/>
              <w:spacing w:before="0"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C021C">
              <w:rPr>
                <w:sz w:val="28"/>
                <w:szCs w:val="28"/>
                <w:lang w:val="en-US"/>
              </w:rPr>
              <w:t>4.5</w:t>
            </w:r>
          </w:p>
        </w:tc>
        <w:tc>
          <w:tcPr>
            <w:tcW w:w="1704" w:type="dxa"/>
          </w:tcPr>
          <w:p w:rsidR="00172E60" w:rsidRPr="00DC021C" w:rsidRDefault="00172E60" w:rsidP="0098501C">
            <w:pPr>
              <w:widowControl w:val="0"/>
              <w:spacing w:before="0"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4" w:type="dxa"/>
          </w:tcPr>
          <w:p w:rsidR="00172E60" w:rsidRPr="00DC021C" w:rsidRDefault="00172E60" w:rsidP="0098501C">
            <w:pPr>
              <w:widowControl w:val="0"/>
              <w:spacing w:before="0"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C021C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704" w:type="dxa"/>
          </w:tcPr>
          <w:p w:rsidR="00172E60" w:rsidRPr="00DC021C" w:rsidRDefault="00172E60" w:rsidP="0098501C">
            <w:pPr>
              <w:widowControl w:val="0"/>
              <w:spacing w:before="0"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4" w:type="dxa"/>
          </w:tcPr>
          <w:p w:rsidR="00172E60" w:rsidRPr="00DC021C" w:rsidRDefault="00172E60" w:rsidP="0098501C">
            <w:pPr>
              <w:widowControl w:val="0"/>
              <w:spacing w:before="0"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C021C">
              <w:rPr>
                <w:sz w:val="28"/>
                <w:szCs w:val="28"/>
                <w:lang w:val="en-US"/>
              </w:rPr>
              <w:t>B</w:t>
            </w:r>
          </w:p>
        </w:tc>
      </w:tr>
      <w:tr w:rsidR="00172E60" w:rsidRPr="00DC021C" w:rsidTr="00172E60">
        <w:trPr>
          <w:trHeight w:val="315"/>
          <w:jc w:val="center"/>
        </w:trPr>
        <w:tc>
          <w:tcPr>
            <w:tcW w:w="1704" w:type="dxa"/>
          </w:tcPr>
          <w:p w:rsidR="00172E60" w:rsidRPr="00DC021C" w:rsidRDefault="00172E60" w:rsidP="0098501C">
            <w:pPr>
              <w:widowControl w:val="0"/>
              <w:spacing w:before="0"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C021C">
              <w:rPr>
                <w:sz w:val="28"/>
                <w:szCs w:val="28"/>
                <w:lang w:val="en-US"/>
              </w:rPr>
              <w:t>7.1</w:t>
            </w:r>
          </w:p>
        </w:tc>
        <w:tc>
          <w:tcPr>
            <w:tcW w:w="1704" w:type="dxa"/>
          </w:tcPr>
          <w:p w:rsidR="00172E60" w:rsidRPr="00DC021C" w:rsidRDefault="00172E60" w:rsidP="0098501C">
            <w:pPr>
              <w:widowControl w:val="0"/>
              <w:spacing w:before="0"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C021C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704" w:type="dxa"/>
          </w:tcPr>
          <w:p w:rsidR="00172E60" w:rsidRPr="00DC021C" w:rsidRDefault="00172E60" w:rsidP="0098501C">
            <w:pPr>
              <w:widowControl w:val="0"/>
              <w:spacing w:before="0"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4" w:type="dxa"/>
          </w:tcPr>
          <w:p w:rsidR="00172E60" w:rsidRPr="00DC021C" w:rsidRDefault="00172E60" w:rsidP="0098501C">
            <w:pPr>
              <w:widowControl w:val="0"/>
              <w:spacing w:before="0"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C021C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704" w:type="dxa"/>
          </w:tcPr>
          <w:p w:rsidR="00172E60" w:rsidRPr="00DC021C" w:rsidRDefault="00172E60" w:rsidP="0098501C">
            <w:pPr>
              <w:widowControl w:val="0"/>
              <w:spacing w:before="0"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72E60" w:rsidRPr="00DC021C" w:rsidTr="00172E60">
        <w:trPr>
          <w:trHeight w:val="315"/>
          <w:jc w:val="center"/>
        </w:trPr>
        <w:tc>
          <w:tcPr>
            <w:tcW w:w="1704" w:type="dxa"/>
          </w:tcPr>
          <w:p w:rsidR="00172E60" w:rsidRPr="00DC021C" w:rsidRDefault="00172E60" w:rsidP="0098501C">
            <w:pPr>
              <w:widowControl w:val="0"/>
              <w:spacing w:before="0"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C021C">
              <w:rPr>
                <w:sz w:val="28"/>
                <w:szCs w:val="28"/>
                <w:lang w:val="en-US"/>
              </w:rPr>
              <w:t>11.2</w:t>
            </w:r>
          </w:p>
        </w:tc>
        <w:tc>
          <w:tcPr>
            <w:tcW w:w="1704" w:type="dxa"/>
          </w:tcPr>
          <w:p w:rsidR="00172E60" w:rsidRPr="00DC021C" w:rsidRDefault="00172E60" w:rsidP="0098501C">
            <w:pPr>
              <w:widowControl w:val="0"/>
              <w:spacing w:before="0"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4" w:type="dxa"/>
          </w:tcPr>
          <w:p w:rsidR="00172E60" w:rsidRPr="00DC021C" w:rsidRDefault="00172E60" w:rsidP="0098501C">
            <w:pPr>
              <w:widowControl w:val="0"/>
              <w:spacing w:before="0"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C021C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704" w:type="dxa"/>
          </w:tcPr>
          <w:p w:rsidR="00172E60" w:rsidRPr="00DC021C" w:rsidRDefault="00172E60" w:rsidP="0098501C">
            <w:pPr>
              <w:widowControl w:val="0"/>
              <w:spacing w:before="0"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4" w:type="dxa"/>
          </w:tcPr>
          <w:p w:rsidR="00172E60" w:rsidRPr="00DC021C" w:rsidRDefault="00172E60" w:rsidP="0098501C">
            <w:pPr>
              <w:widowControl w:val="0"/>
              <w:spacing w:before="0"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C021C">
              <w:rPr>
                <w:sz w:val="28"/>
                <w:szCs w:val="28"/>
                <w:lang w:val="en-US"/>
              </w:rPr>
              <w:t>C</w:t>
            </w:r>
          </w:p>
        </w:tc>
      </w:tr>
      <w:tr w:rsidR="00172E60" w:rsidRPr="00DC021C" w:rsidTr="00172E60">
        <w:trPr>
          <w:trHeight w:val="315"/>
          <w:jc w:val="center"/>
        </w:trPr>
        <w:tc>
          <w:tcPr>
            <w:tcW w:w="1704" w:type="dxa"/>
          </w:tcPr>
          <w:p w:rsidR="00172E60" w:rsidRPr="00DC021C" w:rsidRDefault="00172E60" w:rsidP="0098501C">
            <w:pPr>
              <w:widowControl w:val="0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DC021C">
              <w:rPr>
                <w:sz w:val="28"/>
                <w:szCs w:val="28"/>
              </w:rPr>
              <w:t>18</w:t>
            </w:r>
          </w:p>
        </w:tc>
        <w:tc>
          <w:tcPr>
            <w:tcW w:w="1704" w:type="dxa"/>
          </w:tcPr>
          <w:p w:rsidR="00172E60" w:rsidRPr="00DC021C" w:rsidRDefault="00172E60" w:rsidP="0098501C">
            <w:pPr>
              <w:widowControl w:val="0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172E60" w:rsidRPr="00DC021C" w:rsidRDefault="00172E60" w:rsidP="0098501C">
            <w:pPr>
              <w:widowControl w:val="0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172E60" w:rsidRPr="00DC021C" w:rsidRDefault="00172E60" w:rsidP="0098501C">
            <w:pPr>
              <w:widowControl w:val="0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DC021C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704" w:type="dxa"/>
          </w:tcPr>
          <w:p w:rsidR="00172E60" w:rsidRPr="00DC021C" w:rsidRDefault="00172E60" w:rsidP="0098501C">
            <w:pPr>
              <w:widowControl w:val="0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72E60" w:rsidRPr="00DC021C" w:rsidTr="00172E60">
        <w:trPr>
          <w:trHeight w:val="315"/>
          <w:jc w:val="center"/>
        </w:trPr>
        <w:tc>
          <w:tcPr>
            <w:tcW w:w="1704" w:type="dxa"/>
          </w:tcPr>
          <w:p w:rsidR="00172E60" w:rsidRPr="00DC021C" w:rsidRDefault="00172E60" w:rsidP="0098501C">
            <w:pPr>
              <w:widowControl w:val="0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DC021C">
              <w:rPr>
                <w:sz w:val="28"/>
                <w:szCs w:val="28"/>
              </w:rPr>
              <w:t>28</w:t>
            </w:r>
          </w:p>
        </w:tc>
        <w:tc>
          <w:tcPr>
            <w:tcW w:w="1704" w:type="dxa"/>
          </w:tcPr>
          <w:p w:rsidR="00172E60" w:rsidRPr="00DC021C" w:rsidRDefault="00172E60" w:rsidP="0098501C">
            <w:pPr>
              <w:widowControl w:val="0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172E60" w:rsidRPr="00DC021C" w:rsidRDefault="00172E60" w:rsidP="0098501C">
            <w:pPr>
              <w:widowControl w:val="0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172E60" w:rsidRPr="00DC021C" w:rsidRDefault="00172E60" w:rsidP="0098501C">
            <w:pPr>
              <w:widowControl w:val="0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172E60" w:rsidRPr="00DC021C" w:rsidRDefault="00172E60" w:rsidP="0098501C">
            <w:pPr>
              <w:widowControl w:val="0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DC021C">
              <w:rPr>
                <w:sz w:val="28"/>
                <w:szCs w:val="28"/>
                <w:lang w:val="en-US"/>
              </w:rPr>
              <w:t>D</w:t>
            </w:r>
          </w:p>
        </w:tc>
      </w:tr>
      <w:tr w:rsidR="00172E60" w:rsidRPr="00DC021C" w:rsidTr="00172E60">
        <w:trPr>
          <w:trHeight w:val="315"/>
          <w:jc w:val="center"/>
        </w:trPr>
        <w:tc>
          <w:tcPr>
            <w:tcW w:w="1704" w:type="dxa"/>
          </w:tcPr>
          <w:p w:rsidR="00172E60" w:rsidRPr="00DC021C" w:rsidRDefault="00172E60" w:rsidP="0098501C">
            <w:pPr>
              <w:widowControl w:val="0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DC021C">
              <w:rPr>
                <w:sz w:val="28"/>
                <w:szCs w:val="28"/>
              </w:rPr>
              <w:t>45</w:t>
            </w:r>
          </w:p>
        </w:tc>
        <w:tc>
          <w:tcPr>
            <w:tcW w:w="1704" w:type="dxa"/>
          </w:tcPr>
          <w:p w:rsidR="00172E60" w:rsidRPr="00DC021C" w:rsidRDefault="00172E60" w:rsidP="0098501C">
            <w:pPr>
              <w:widowControl w:val="0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172E60" w:rsidRPr="00DC021C" w:rsidRDefault="00172E60" w:rsidP="0098501C">
            <w:pPr>
              <w:widowControl w:val="0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172E60" w:rsidRPr="00DC021C" w:rsidRDefault="00172E60" w:rsidP="0098501C">
            <w:pPr>
              <w:widowControl w:val="0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172E60" w:rsidRPr="00DC021C" w:rsidRDefault="00172E60" w:rsidP="0098501C">
            <w:pPr>
              <w:widowControl w:val="0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063AD3" w:rsidRDefault="00063AD3" w:rsidP="00063AD3">
      <w:pPr>
        <w:widowControl w:val="0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063AD3" w:rsidRPr="00DC021C" w:rsidRDefault="00063AD3" w:rsidP="00063AD3">
      <w:pPr>
        <w:widowControl w:val="0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Уровни развития дефектов модулей движения по параметру ЭРА </w:t>
      </w:r>
      <w:r w:rsidRPr="00DC021C">
        <w:rPr>
          <w:sz w:val="28"/>
          <w:szCs w:val="28"/>
        </w:rPr>
        <w:t>пре</w:t>
      </w:r>
      <w:r w:rsidRPr="00DC021C">
        <w:rPr>
          <w:sz w:val="28"/>
          <w:szCs w:val="28"/>
        </w:rPr>
        <w:t>д</w:t>
      </w:r>
      <w:r w:rsidRPr="00DC021C">
        <w:rPr>
          <w:sz w:val="28"/>
          <w:szCs w:val="28"/>
        </w:rPr>
        <w:t xml:space="preserve">ставлены в табл. </w:t>
      </w:r>
      <w:r>
        <w:rPr>
          <w:sz w:val="28"/>
          <w:szCs w:val="28"/>
        </w:rPr>
        <w:t>2</w:t>
      </w:r>
    </w:p>
    <w:p w:rsidR="00063AD3" w:rsidRDefault="00063AD3" w:rsidP="00063AD3">
      <w:pPr>
        <w:widowControl w:val="0"/>
        <w:spacing w:before="0" w:after="0"/>
        <w:jc w:val="right"/>
        <w:rPr>
          <w:sz w:val="28"/>
          <w:szCs w:val="28"/>
        </w:rPr>
      </w:pPr>
    </w:p>
    <w:p w:rsidR="00063AD3" w:rsidRPr="00DC021C" w:rsidRDefault="00063AD3" w:rsidP="00063AD3">
      <w:pPr>
        <w:widowControl w:val="0"/>
        <w:spacing w:before="0" w:after="0"/>
        <w:jc w:val="right"/>
        <w:rPr>
          <w:sz w:val="28"/>
          <w:szCs w:val="28"/>
        </w:rPr>
      </w:pPr>
      <w:r w:rsidRPr="00DC021C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2</w:t>
      </w:r>
    </w:p>
    <w:p w:rsidR="00063AD3" w:rsidRPr="00DC021C" w:rsidRDefault="00063AD3" w:rsidP="00063AD3">
      <w:pPr>
        <w:widowControl w:val="0"/>
        <w:spacing w:before="0" w:after="0"/>
        <w:jc w:val="center"/>
        <w:rPr>
          <w:sz w:val="28"/>
          <w:szCs w:val="28"/>
        </w:rPr>
      </w:pPr>
      <w:r w:rsidRPr="00DC021C">
        <w:rPr>
          <w:sz w:val="28"/>
          <w:szCs w:val="28"/>
        </w:rPr>
        <w:t xml:space="preserve">Классификация технического состояния высоковольтных модулей </w:t>
      </w:r>
      <w:proofErr w:type="gramStart"/>
      <w:r w:rsidRPr="00DC021C">
        <w:rPr>
          <w:sz w:val="28"/>
          <w:szCs w:val="28"/>
        </w:rPr>
        <w:t>по</w:t>
      </w:r>
      <w:proofErr w:type="gramEnd"/>
      <w:r w:rsidRPr="00DC021C">
        <w:rPr>
          <w:sz w:val="28"/>
          <w:szCs w:val="28"/>
        </w:rPr>
        <w:t xml:space="preserve"> ЭРА</w:t>
      </w:r>
    </w:p>
    <w:tbl>
      <w:tblPr>
        <w:tblW w:w="934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268"/>
        <w:gridCol w:w="1435"/>
        <w:gridCol w:w="1559"/>
        <w:gridCol w:w="1842"/>
        <w:gridCol w:w="1844"/>
      </w:tblGrid>
      <w:tr w:rsidR="00063AD3" w:rsidRPr="00A44920" w:rsidTr="0098501C">
        <w:trPr>
          <w:jc w:val="center"/>
        </w:trPr>
        <w:tc>
          <w:tcPr>
            <w:tcW w:w="2660" w:type="dxa"/>
            <w:gridSpan w:val="2"/>
          </w:tcPr>
          <w:p w:rsidR="00063AD3" w:rsidRDefault="00063AD3" w:rsidP="0098501C">
            <w:pPr>
              <w:widowControl w:val="0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A44920">
              <w:rPr>
                <w:sz w:val="28"/>
                <w:szCs w:val="28"/>
              </w:rPr>
              <w:t>Техническое</w:t>
            </w:r>
          </w:p>
          <w:p w:rsidR="00063AD3" w:rsidRPr="00A44920" w:rsidRDefault="00063AD3" w:rsidP="0098501C">
            <w:pPr>
              <w:widowControl w:val="0"/>
              <w:spacing w:before="0"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44920">
              <w:rPr>
                <w:sz w:val="28"/>
                <w:szCs w:val="28"/>
              </w:rPr>
              <w:t>состояние</w:t>
            </w:r>
          </w:p>
        </w:tc>
        <w:tc>
          <w:tcPr>
            <w:tcW w:w="1435" w:type="dxa"/>
          </w:tcPr>
          <w:p w:rsidR="00063AD3" w:rsidRPr="00A44920" w:rsidRDefault="00063AD3" w:rsidP="0098501C">
            <w:pPr>
              <w:widowControl w:val="0"/>
              <w:spacing w:before="0"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A44920">
              <w:rPr>
                <w:sz w:val="28"/>
                <w:szCs w:val="28"/>
              </w:rPr>
              <w:t>Норма (Н)</w:t>
            </w:r>
          </w:p>
        </w:tc>
        <w:tc>
          <w:tcPr>
            <w:tcW w:w="1559" w:type="dxa"/>
          </w:tcPr>
          <w:p w:rsidR="00063AD3" w:rsidRPr="00A44920" w:rsidRDefault="00063AD3" w:rsidP="0098501C">
            <w:pPr>
              <w:widowControl w:val="0"/>
              <w:spacing w:before="0"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A44920">
              <w:rPr>
                <w:sz w:val="28"/>
                <w:szCs w:val="28"/>
              </w:rPr>
              <w:t>Норма с отклон</w:t>
            </w:r>
            <w:r w:rsidRPr="00A44920">
              <w:rPr>
                <w:sz w:val="28"/>
                <w:szCs w:val="28"/>
              </w:rPr>
              <w:t>е</w:t>
            </w:r>
            <w:r w:rsidRPr="00A44920">
              <w:rPr>
                <w:sz w:val="28"/>
                <w:szCs w:val="28"/>
              </w:rPr>
              <w:t>ниями (НСО)</w:t>
            </w:r>
          </w:p>
        </w:tc>
        <w:tc>
          <w:tcPr>
            <w:tcW w:w="1842" w:type="dxa"/>
          </w:tcPr>
          <w:p w:rsidR="00063AD3" w:rsidRPr="00A44920" w:rsidRDefault="00063AD3" w:rsidP="0098501C">
            <w:pPr>
              <w:widowControl w:val="0"/>
              <w:spacing w:before="0"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A44920">
              <w:rPr>
                <w:sz w:val="28"/>
                <w:szCs w:val="28"/>
              </w:rPr>
              <w:t>Норма со значител</w:t>
            </w:r>
            <w:r w:rsidRPr="00A44920">
              <w:rPr>
                <w:sz w:val="28"/>
                <w:szCs w:val="28"/>
              </w:rPr>
              <w:t>ь</w:t>
            </w:r>
            <w:r w:rsidRPr="00A44920">
              <w:rPr>
                <w:sz w:val="28"/>
                <w:szCs w:val="28"/>
              </w:rPr>
              <w:t>ными откл</w:t>
            </w:r>
            <w:r w:rsidRPr="00A44920">
              <w:rPr>
                <w:sz w:val="28"/>
                <w:szCs w:val="28"/>
              </w:rPr>
              <w:t>о</w:t>
            </w:r>
            <w:r w:rsidRPr="00A44920">
              <w:rPr>
                <w:sz w:val="28"/>
                <w:szCs w:val="28"/>
              </w:rPr>
              <w:t>нениями (НСЗО)</w:t>
            </w:r>
          </w:p>
        </w:tc>
        <w:tc>
          <w:tcPr>
            <w:tcW w:w="1844" w:type="dxa"/>
          </w:tcPr>
          <w:p w:rsidR="00063AD3" w:rsidRPr="00A44920" w:rsidRDefault="00063AD3" w:rsidP="0098501C">
            <w:pPr>
              <w:widowControl w:val="0"/>
              <w:spacing w:before="0"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44920">
              <w:rPr>
                <w:sz w:val="28"/>
                <w:szCs w:val="28"/>
              </w:rPr>
              <w:t>Ухудшенное (У)</w:t>
            </w:r>
          </w:p>
        </w:tc>
      </w:tr>
      <w:tr w:rsidR="00063AD3" w:rsidRPr="00A44920" w:rsidTr="0098501C">
        <w:trPr>
          <w:trHeight w:val="873"/>
          <w:jc w:val="center"/>
        </w:trPr>
        <w:tc>
          <w:tcPr>
            <w:tcW w:w="392" w:type="dxa"/>
            <w:vMerge w:val="restart"/>
            <w:textDirection w:val="btLr"/>
          </w:tcPr>
          <w:p w:rsidR="00063AD3" w:rsidRPr="00A44920" w:rsidRDefault="00063AD3" w:rsidP="0098501C">
            <w:pPr>
              <w:widowControl w:val="0"/>
              <w:spacing w:before="0"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44920">
              <w:rPr>
                <w:sz w:val="28"/>
                <w:szCs w:val="28"/>
              </w:rPr>
              <w:t>Виды дефектов</w:t>
            </w:r>
          </w:p>
        </w:tc>
        <w:tc>
          <w:tcPr>
            <w:tcW w:w="2268" w:type="dxa"/>
          </w:tcPr>
          <w:p w:rsidR="00063AD3" w:rsidRPr="00A44920" w:rsidRDefault="00063AD3" w:rsidP="0098501C">
            <w:pPr>
              <w:widowControl w:val="0"/>
              <w:spacing w:before="0"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A44920">
              <w:rPr>
                <w:sz w:val="28"/>
                <w:szCs w:val="28"/>
              </w:rPr>
              <w:t>Коронная акти</w:t>
            </w:r>
            <w:r w:rsidRPr="00A44920">
              <w:rPr>
                <w:sz w:val="28"/>
                <w:szCs w:val="28"/>
              </w:rPr>
              <w:t>в</w:t>
            </w:r>
            <w:r w:rsidRPr="00A44920">
              <w:rPr>
                <w:sz w:val="28"/>
                <w:szCs w:val="28"/>
              </w:rPr>
              <w:t>ность в стато</w:t>
            </w:r>
            <w:r w:rsidRPr="00A44920">
              <w:rPr>
                <w:sz w:val="28"/>
                <w:szCs w:val="28"/>
              </w:rPr>
              <w:t>р</w:t>
            </w:r>
            <w:r w:rsidRPr="00A44920">
              <w:rPr>
                <w:sz w:val="28"/>
                <w:szCs w:val="28"/>
              </w:rPr>
              <w:t>ной обмотке.</w:t>
            </w:r>
          </w:p>
        </w:tc>
        <w:tc>
          <w:tcPr>
            <w:tcW w:w="1435" w:type="dxa"/>
          </w:tcPr>
          <w:p w:rsidR="00063AD3" w:rsidRPr="00A44920" w:rsidRDefault="00063AD3" w:rsidP="0098501C">
            <w:pPr>
              <w:widowControl w:val="0"/>
              <w:spacing w:before="0" w:after="0" w:line="240" w:lineRule="auto"/>
              <w:rPr>
                <w:sz w:val="28"/>
                <w:szCs w:val="28"/>
              </w:rPr>
            </w:pPr>
            <w:r w:rsidRPr="00A44920">
              <w:rPr>
                <w:sz w:val="28"/>
                <w:szCs w:val="28"/>
              </w:rPr>
              <w:t>Появл</w:t>
            </w:r>
            <w:r w:rsidRPr="00A44920">
              <w:rPr>
                <w:sz w:val="28"/>
                <w:szCs w:val="28"/>
              </w:rPr>
              <w:t>е</w:t>
            </w:r>
            <w:r w:rsidRPr="00A44920">
              <w:rPr>
                <w:sz w:val="28"/>
                <w:szCs w:val="28"/>
              </w:rPr>
              <w:t>ние пр</w:t>
            </w:r>
            <w:r w:rsidRPr="00A44920">
              <w:rPr>
                <w:sz w:val="28"/>
                <w:szCs w:val="28"/>
              </w:rPr>
              <w:t>и</w:t>
            </w:r>
            <w:r w:rsidRPr="00A44920">
              <w:rPr>
                <w:sz w:val="28"/>
                <w:szCs w:val="28"/>
              </w:rPr>
              <w:t>знаков явления</w:t>
            </w:r>
          </w:p>
        </w:tc>
        <w:tc>
          <w:tcPr>
            <w:tcW w:w="1559" w:type="dxa"/>
          </w:tcPr>
          <w:p w:rsidR="00063AD3" w:rsidRPr="00A44920" w:rsidRDefault="00063AD3" w:rsidP="0098501C">
            <w:pPr>
              <w:widowControl w:val="0"/>
              <w:spacing w:before="0" w:after="0" w:line="240" w:lineRule="auto"/>
              <w:rPr>
                <w:sz w:val="28"/>
                <w:szCs w:val="28"/>
              </w:rPr>
            </w:pPr>
            <w:r w:rsidRPr="00A44920">
              <w:rPr>
                <w:sz w:val="28"/>
                <w:szCs w:val="28"/>
              </w:rPr>
              <w:t>Явление фиксир</w:t>
            </w:r>
            <w:r w:rsidRPr="00A44920">
              <w:rPr>
                <w:sz w:val="28"/>
                <w:szCs w:val="28"/>
              </w:rPr>
              <w:t>у</w:t>
            </w:r>
            <w:r w:rsidRPr="00A44920">
              <w:rPr>
                <w:sz w:val="28"/>
                <w:szCs w:val="28"/>
              </w:rPr>
              <w:t>ется у</w:t>
            </w:r>
            <w:r w:rsidRPr="00A44920">
              <w:rPr>
                <w:sz w:val="28"/>
                <w:szCs w:val="28"/>
              </w:rPr>
              <w:t>с</w:t>
            </w:r>
            <w:r w:rsidRPr="00A44920">
              <w:rPr>
                <w:sz w:val="28"/>
                <w:szCs w:val="28"/>
              </w:rPr>
              <w:t>тойчиво</w:t>
            </w:r>
          </w:p>
        </w:tc>
        <w:tc>
          <w:tcPr>
            <w:tcW w:w="1842" w:type="dxa"/>
          </w:tcPr>
          <w:p w:rsidR="00063AD3" w:rsidRPr="00A44920" w:rsidRDefault="00063AD3" w:rsidP="0098501C">
            <w:pPr>
              <w:widowControl w:val="0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A44920">
              <w:rPr>
                <w:sz w:val="28"/>
                <w:szCs w:val="28"/>
              </w:rPr>
              <w:t>Имеется д</w:t>
            </w:r>
            <w:r w:rsidRPr="00A44920">
              <w:rPr>
                <w:sz w:val="28"/>
                <w:szCs w:val="28"/>
              </w:rPr>
              <w:t>и</w:t>
            </w:r>
            <w:r w:rsidRPr="00A44920">
              <w:rPr>
                <w:sz w:val="28"/>
                <w:szCs w:val="28"/>
              </w:rPr>
              <w:t>намика ра</w:t>
            </w:r>
            <w:r w:rsidRPr="00A44920">
              <w:rPr>
                <w:sz w:val="28"/>
                <w:szCs w:val="28"/>
              </w:rPr>
              <w:t>з</w:t>
            </w:r>
            <w:r w:rsidRPr="00A44920">
              <w:rPr>
                <w:sz w:val="28"/>
                <w:szCs w:val="28"/>
              </w:rPr>
              <w:t>вития</w:t>
            </w:r>
          </w:p>
        </w:tc>
        <w:tc>
          <w:tcPr>
            <w:tcW w:w="1844" w:type="dxa"/>
          </w:tcPr>
          <w:p w:rsidR="00063AD3" w:rsidRPr="00A44920" w:rsidRDefault="00063AD3" w:rsidP="0098501C">
            <w:pPr>
              <w:widowControl w:val="0"/>
              <w:spacing w:before="0" w:after="0" w:line="240" w:lineRule="auto"/>
              <w:rPr>
                <w:sz w:val="28"/>
                <w:szCs w:val="28"/>
              </w:rPr>
            </w:pPr>
            <w:r w:rsidRPr="00A44920">
              <w:rPr>
                <w:sz w:val="28"/>
                <w:szCs w:val="28"/>
              </w:rPr>
              <w:t>Переход в предельное состояние</w:t>
            </w:r>
          </w:p>
        </w:tc>
      </w:tr>
      <w:tr w:rsidR="00063AD3" w:rsidRPr="00A44920" w:rsidTr="0098501C">
        <w:trPr>
          <w:trHeight w:val="922"/>
          <w:jc w:val="center"/>
        </w:trPr>
        <w:tc>
          <w:tcPr>
            <w:tcW w:w="392" w:type="dxa"/>
            <w:vMerge/>
          </w:tcPr>
          <w:p w:rsidR="00063AD3" w:rsidRPr="00A44920" w:rsidRDefault="00063AD3" w:rsidP="0098501C">
            <w:pPr>
              <w:widowControl w:val="0"/>
              <w:spacing w:before="0"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063AD3" w:rsidRPr="00A44920" w:rsidRDefault="00063AD3" w:rsidP="0098501C">
            <w:pPr>
              <w:widowControl w:val="0"/>
              <w:spacing w:before="0"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A44920">
              <w:rPr>
                <w:sz w:val="28"/>
                <w:szCs w:val="28"/>
              </w:rPr>
              <w:t>Частичные ра</w:t>
            </w:r>
            <w:r w:rsidRPr="00A44920">
              <w:rPr>
                <w:sz w:val="28"/>
                <w:szCs w:val="28"/>
              </w:rPr>
              <w:t>з</w:t>
            </w:r>
            <w:r w:rsidRPr="00A44920">
              <w:rPr>
                <w:sz w:val="28"/>
                <w:szCs w:val="28"/>
              </w:rPr>
              <w:t>ряды в корпу</w:t>
            </w:r>
            <w:r w:rsidRPr="00A44920">
              <w:rPr>
                <w:sz w:val="28"/>
                <w:szCs w:val="28"/>
              </w:rPr>
              <w:t>с</w:t>
            </w:r>
            <w:r w:rsidRPr="00A44920">
              <w:rPr>
                <w:sz w:val="28"/>
                <w:szCs w:val="28"/>
              </w:rPr>
              <w:t>ной изоляции разряды в к</w:t>
            </w:r>
            <w:r w:rsidRPr="00A44920">
              <w:rPr>
                <w:sz w:val="28"/>
                <w:szCs w:val="28"/>
              </w:rPr>
              <w:t>а</w:t>
            </w:r>
            <w:r w:rsidRPr="00A44920">
              <w:rPr>
                <w:sz w:val="28"/>
                <w:szCs w:val="28"/>
              </w:rPr>
              <w:t>бельной линии.</w:t>
            </w:r>
          </w:p>
        </w:tc>
        <w:tc>
          <w:tcPr>
            <w:tcW w:w="1435" w:type="dxa"/>
          </w:tcPr>
          <w:p w:rsidR="00063AD3" w:rsidRPr="00A44920" w:rsidRDefault="00063AD3" w:rsidP="0098501C">
            <w:pPr>
              <w:widowControl w:val="0"/>
              <w:spacing w:before="0" w:after="0" w:line="240" w:lineRule="auto"/>
              <w:rPr>
                <w:sz w:val="28"/>
                <w:szCs w:val="28"/>
              </w:rPr>
            </w:pPr>
            <w:r w:rsidRPr="00A44920">
              <w:rPr>
                <w:sz w:val="28"/>
                <w:szCs w:val="28"/>
              </w:rPr>
              <w:t>Появл</w:t>
            </w:r>
            <w:r w:rsidRPr="00A44920">
              <w:rPr>
                <w:sz w:val="28"/>
                <w:szCs w:val="28"/>
              </w:rPr>
              <w:t>е</w:t>
            </w:r>
            <w:r w:rsidRPr="00A44920">
              <w:rPr>
                <w:sz w:val="28"/>
                <w:szCs w:val="28"/>
              </w:rPr>
              <w:t>ние пр</w:t>
            </w:r>
            <w:r w:rsidRPr="00A44920">
              <w:rPr>
                <w:sz w:val="28"/>
                <w:szCs w:val="28"/>
              </w:rPr>
              <w:t>и</w:t>
            </w:r>
            <w:r w:rsidRPr="00A44920">
              <w:rPr>
                <w:sz w:val="28"/>
                <w:szCs w:val="28"/>
              </w:rPr>
              <w:t>знаков явления</w:t>
            </w:r>
          </w:p>
        </w:tc>
        <w:tc>
          <w:tcPr>
            <w:tcW w:w="1559" w:type="dxa"/>
          </w:tcPr>
          <w:p w:rsidR="00063AD3" w:rsidRPr="00A44920" w:rsidRDefault="00063AD3" w:rsidP="0098501C">
            <w:pPr>
              <w:widowControl w:val="0"/>
              <w:spacing w:before="0" w:after="0" w:line="240" w:lineRule="auto"/>
              <w:rPr>
                <w:sz w:val="28"/>
                <w:szCs w:val="28"/>
              </w:rPr>
            </w:pPr>
            <w:r w:rsidRPr="00A44920">
              <w:rPr>
                <w:sz w:val="28"/>
                <w:szCs w:val="28"/>
              </w:rPr>
              <w:t>Явление фиксир</w:t>
            </w:r>
            <w:r w:rsidRPr="00A44920">
              <w:rPr>
                <w:sz w:val="28"/>
                <w:szCs w:val="28"/>
              </w:rPr>
              <w:t>у</w:t>
            </w:r>
            <w:r w:rsidRPr="00A44920">
              <w:rPr>
                <w:sz w:val="28"/>
                <w:szCs w:val="28"/>
              </w:rPr>
              <w:t>ется у</w:t>
            </w:r>
            <w:r w:rsidRPr="00A44920">
              <w:rPr>
                <w:sz w:val="28"/>
                <w:szCs w:val="28"/>
              </w:rPr>
              <w:t>с</w:t>
            </w:r>
            <w:r w:rsidRPr="00A44920">
              <w:rPr>
                <w:sz w:val="28"/>
                <w:szCs w:val="28"/>
              </w:rPr>
              <w:t>тойчиво</w:t>
            </w:r>
          </w:p>
        </w:tc>
        <w:tc>
          <w:tcPr>
            <w:tcW w:w="1842" w:type="dxa"/>
          </w:tcPr>
          <w:p w:rsidR="00063AD3" w:rsidRPr="00A44920" w:rsidRDefault="00063AD3" w:rsidP="0098501C">
            <w:pPr>
              <w:widowControl w:val="0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A44920">
              <w:rPr>
                <w:sz w:val="28"/>
                <w:szCs w:val="28"/>
              </w:rPr>
              <w:t>Имеется д</w:t>
            </w:r>
            <w:r w:rsidRPr="00A44920">
              <w:rPr>
                <w:sz w:val="28"/>
                <w:szCs w:val="28"/>
              </w:rPr>
              <w:t>и</w:t>
            </w:r>
            <w:r w:rsidRPr="00A44920">
              <w:rPr>
                <w:sz w:val="28"/>
                <w:szCs w:val="28"/>
              </w:rPr>
              <w:t>намика ра</w:t>
            </w:r>
            <w:r w:rsidRPr="00A44920">
              <w:rPr>
                <w:sz w:val="28"/>
                <w:szCs w:val="28"/>
              </w:rPr>
              <w:t>з</w:t>
            </w:r>
            <w:r w:rsidRPr="00A44920">
              <w:rPr>
                <w:sz w:val="28"/>
                <w:szCs w:val="28"/>
              </w:rPr>
              <w:t>вития</w:t>
            </w:r>
          </w:p>
        </w:tc>
        <w:tc>
          <w:tcPr>
            <w:tcW w:w="1844" w:type="dxa"/>
          </w:tcPr>
          <w:p w:rsidR="00063AD3" w:rsidRPr="00A44920" w:rsidRDefault="00063AD3" w:rsidP="0098501C">
            <w:pPr>
              <w:widowControl w:val="0"/>
              <w:spacing w:before="0"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A44920">
              <w:rPr>
                <w:sz w:val="28"/>
                <w:szCs w:val="28"/>
              </w:rPr>
              <w:t>Переход в предельное состояние</w:t>
            </w:r>
          </w:p>
        </w:tc>
      </w:tr>
      <w:tr w:rsidR="00063AD3" w:rsidRPr="00A44920" w:rsidTr="0098501C">
        <w:trPr>
          <w:trHeight w:val="844"/>
          <w:jc w:val="center"/>
        </w:trPr>
        <w:tc>
          <w:tcPr>
            <w:tcW w:w="392" w:type="dxa"/>
            <w:vMerge/>
          </w:tcPr>
          <w:p w:rsidR="00063AD3" w:rsidRPr="00A44920" w:rsidRDefault="00063AD3" w:rsidP="0098501C">
            <w:pPr>
              <w:widowControl w:val="0"/>
              <w:spacing w:before="0"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063AD3" w:rsidRPr="00A44920" w:rsidRDefault="00063AD3" w:rsidP="0098501C">
            <w:pPr>
              <w:widowControl w:val="0"/>
              <w:spacing w:before="0"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A44920">
              <w:rPr>
                <w:sz w:val="28"/>
                <w:szCs w:val="28"/>
              </w:rPr>
              <w:t>Искрения в ко</w:t>
            </w:r>
            <w:r w:rsidRPr="00A44920">
              <w:rPr>
                <w:sz w:val="28"/>
                <w:szCs w:val="28"/>
              </w:rPr>
              <w:t>н</w:t>
            </w:r>
            <w:r w:rsidRPr="00A44920">
              <w:rPr>
                <w:sz w:val="28"/>
                <w:szCs w:val="28"/>
              </w:rPr>
              <w:t xml:space="preserve">тактах в районе </w:t>
            </w:r>
            <w:proofErr w:type="spellStart"/>
            <w:r w:rsidRPr="00A44920">
              <w:rPr>
                <w:sz w:val="28"/>
                <w:szCs w:val="28"/>
              </w:rPr>
              <w:t>клеммной</w:t>
            </w:r>
            <w:proofErr w:type="spellEnd"/>
            <w:r w:rsidRPr="00A44920">
              <w:rPr>
                <w:sz w:val="28"/>
                <w:szCs w:val="28"/>
              </w:rPr>
              <w:t xml:space="preserve"> к</w:t>
            </w:r>
            <w:r w:rsidRPr="00A44920">
              <w:rPr>
                <w:sz w:val="28"/>
                <w:szCs w:val="28"/>
              </w:rPr>
              <w:t>о</w:t>
            </w:r>
            <w:r w:rsidRPr="00A44920">
              <w:rPr>
                <w:sz w:val="28"/>
                <w:szCs w:val="28"/>
              </w:rPr>
              <w:t>робки</w:t>
            </w:r>
          </w:p>
        </w:tc>
        <w:tc>
          <w:tcPr>
            <w:tcW w:w="1435" w:type="dxa"/>
          </w:tcPr>
          <w:p w:rsidR="00063AD3" w:rsidRPr="00A44920" w:rsidRDefault="00063AD3" w:rsidP="0098501C">
            <w:pPr>
              <w:widowControl w:val="0"/>
              <w:spacing w:before="0" w:after="0" w:line="240" w:lineRule="auto"/>
              <w:rPr>
                <w:sz w:val="28"/>
                <w:szCs w:val="28"/>
              </w:rPr>
            </w:pPr>
            <w:r w:rsidRPr="00A44920">
              <w:rPr>
                <w:sz w:val="28"/>
                <w:szCs w:val="28"/>
              </w:rPr>
              <w:t>Появл</w:t>
            </w:r>
            <w:r w:rsidRPr="00A44920">
              <w:rPr>
                <w:sz w:val="28"/>
                <w:szCs w:val="28"/>
              </w:rPr>
              <w:t>е</w:t>
            </w:r>
            <w:r w:rsidRPr="00A44920">
              <w:rPr>
                <w:sz w:val="28"/>
                <w:szCs w:val="28"/>
              </w:rPr>
              <w:t>ние пр</w:t>
            </w:r>
            <w:r w:rsidRPr="00A44920">
              <w:rPr>
                <w:sz w:val="28"/>
                <w:szCs w:val="28"/>
              </w:rPr>
              <w:t>и</w:t>
            </w:r>
            <w:r w:rsidRPr="00A44920">
              <w:rPr>
                <w:sz w:val="28"/>
                <w:szCs w:val="28"/>
              </w:rPr>
              <w:t>знаков явления</w:t>
            </w:r>
          </w:p>
        </w:tc>
        <w:tc>
          <w:tcPr>
            <w:tcW w:w="1559" w:type="dxa"/>
          </w:tcPr>
          <w:p w:rsidR="00063AD3" w:rsidRPr="00A44920" w:rsidRDefault="00063AD3" w:rsidP="0098501C">
            <w:pPr>
              <w:widowControl w:val="0"/>
              <w:spacing w:before="0" w:after="0" w:line="240" w:lineRule="auto"/>
              <w:rPr>
                <w:sz w:val="28"/>
                <w:szCs w:val="28"/>
              </w:rPr>
            </w:pPr>
            <w:r w:rsidRPr="00A44920">
              <w:rPr>
                <w:sz w:val="28"/>
                <w:szCs w:val="28"/>
              </w:rPr>
              <w:t>Явление фиксир</w:t>
            </w:r>
            <w:r w:rsidRPr="00A44920">
              <w:rPr>
                <w:sz w:val="28"/>
                <w:szCs w:val="28"/>
              </w:rPr>
              <w:t>у</w:t>
            </w:r>
            <w:r w:rsidRPr="00A44920">
              <w:rPr>
                <w:sz w:val="28"/>
                <w:szCs w:val="28"/>
              </w:rPr>
              <w:t>ется у</w:t>
            </w:r>
            <w:r w:rsidRPr="00A44920">
              <w:rPr>
                <w:sz w:val="28"/>
                <w:szCs w:val="28"/>
              </w:rPr>
              <w:t>с</w:t>
            </w:r>
            <w:r w:rsidRPr="00A44920">
              <w:rPr>
                <w:sz w:val="28"/>
                <w:szCs w:val="28"/>
              </w:rPr>
              <w:t>тойчиво</w:t>
            </w:r>
          </w:p>
        </w:tc>
        <w:tc>
          <w:tcPr>
            <w:tcW w:w="1842" w:type="dxa"/>
          </w:tcPr>
          <w:p w:rsidR="00063AD3" w:rsidRPr="00A44920" w:rsidRDefault="00063AD3" w:rsidP="0098501C">
            <w:pPr>
              <w:widowControl w:val="0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A44920">
              <w:rPr>
                <w:sz w:val="28"/>
                <w:szCs w:val="28"/>
              </w:rPr>
              <w:t>Имеется д</w:t>
            </w:r>
            <w:r w:rsidRPr="00A44920">
              <w:rPr>
                <w:sz w:val="28"/>
                <w:szCs w:val="28"/>
              </w:rPr>
              <w:t>и</w:t>
            </w:r>
            <w:r w:rsidRPr="00A44920">
              <w:rPr>
                <w:sz w:val="28"/>
                <w:szCs w:val="28"/>
              </w:rPr>
              <w:t>намика ра</w:t>
            </w:r>
            <w:r w:rsidRPr="00A44920">
              <w:rPr>
                <w:sz w:val="28"/>
                <w:szCs w:val="28"/>
              </w:rPr>
              <w:t>з</w:t>
            </w:r>
            <w:r w:rsidRPr="00A44920">
              <w:rPr>
                <w:sz w:val="28"/>
                <w:szCs w:val="28"/>
              </w:rPr>
              <w:t>вития</w:t>
            </w:r>
          </w:p>
        </w:tc>
        <w:tc>
          <w:tcPr>
            <w:tcW w:w="1844" w:type="dxa"/>
          </w:tcPr>
          <w:p w:rsidR="00063AD3" w:rsidRPr="00A44920" w:rsidRDefault="00063AD3" w:rsidP="0098501C">
            <w:pPr>
              <w:widowControl w:val="0"/>
              <w:spacing w:before="0"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A44920">
              <w:rPr>
                <w:sz w:val="28"/>
                <w:szCs w:val="28"/>
              </w:rPr>
              <w:t>Переход в предельное состояние</w:t>
            </w:r>
          </w:p>
        </w:tc>
      </w:tr>
      <w:tr w:rsidR="00063AD3" w:rsidRPr="00A44920" w:rsidTr="0098501C">
        <w:trPr>
          <w:trHeight w:val="984"/>
          <w:jc w:val="center"/>
        </w:trPr>
        <w:tc>
          <w:tcPr>
            <w:tcW w:w="392" w:type="dxa"/>
            <w:vMerge/>
          </w:tcPr>
          <w:p w:rsidR="00063AD3" w:rsidRPr="00A44920" w:rsidRDefault="00063AD3" w:rsidP="0098501C">
            <w:pPr>
              <w:widowControl w:val="0"/>
              <w:spacing w:before="0"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063AD3" w:rsidRPr="00A44920" w:rsidRDefault="00063AD3" w:rsidP="0098501C">
            <w:pPr>
              <w:widowControl w:val="0"/>
              <w:spacing w:before="0"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A44920">
              <w:rPr>
                <w:sz w:val="28"/>
                <w:szCs w:val="28"/>
              </w:rPr>
              <w:t>Пазовый разряд в обмотке стат</w:t>
            </w:r>
            <w:r w:rsidRPr="00A44920">
              <w:rPr>
                <w:sz w:val="28"/>
                <w:szCs w:val="28"/>
              </w:rPr>
              <w:t>о</w:t>
            </w:r>
            <w:r w:rsidRPr="00A44920">
              <w:rPr>
                <w:sz w:val="28"/>
                <w:szCs w:val="28"/>
              </w:rPr>
              <w:t>ра</w:t>
            </w:r>
          </w:p>
        </w:tc>
        <w:tc>
          <w:tcPr>
            <w:tcW w:w="1435" w:type="dxa"/>
          </w:tcPr>
          <w:p w:rsidR="00063AD3" w:rsidRPr="00A44920" w:rsidRDefault="00063AD3" w:rsidP="0098501C">
            <w:pPr>
              <w:widowControl w:val="0"/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63AD3" w:rsidRPr="00A44920" w:rsidRDefault="00063AD3" w:rsidP="0098501C">
            <w:pPr>
              <w:widowControl w:val="0"/>
              <w:spacing w:before="0"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A44920">
              <w:rPr>
                <w:sz w:val="28"/>
                <w:szCs w:val="28"/>
              </w:rPr>
              <w:t>Появление признаков явления</w:t>
            </w:r>
          </w:p>
        </w:tc>
        <w:tc>
          <w:tcPr>
            <w:tcW w:w="1842" w:type="dxa"/>
          </w:tcPr>
          <w:p w:rsidR="00063AD3" w:rsidRPr="00A44920" w:rsidRDefault="00063AD3" w:rsidP="0098501C">
            <w:pPr>
              <w:widowControl w:val="0"/>
              <w:spacing w:before="0" w:after="0" w:line="240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A44920">
              <w:rPr>
                <w:sz w:val="28"/>
                <w:szCs w:val="28"/>
              </w:rPr>
              <w:t>Явление фиксируется устойчиво</w:t>
            </w:r>
          </w:p>
        </w:tc>
        <w:tc>
          <w:tcPr>
            <w:tcW w:w="1844" w:type="dxa"/>
          </w:tcPr>
          <w:p w:rsidR="00063AD3" w:rsidRPr="00A44920" w:rsidRDefault="00063AD3" w:rsidP="0098501C">
            <w:pPr>
              <w:widowControl w:val="0"/>
              <w:spacing w:before="0"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A44920">
              <w:rPr>
                <w:sz w:val="28"/>
                <w:szCs w:val="28"/>
              </w:rPr>
              <w:t>Имеется д</w:t>
            </w:r>
            <w:r w:rsidRPr="00A44920">
              <w:rPr>
                <w:sz w:val="28"/>
                <w:szCs w:val="28"/>
              </w:rPr>
              <w:t>и</w:t>
            </w:r>
            <w:r w:rsidRPr="00A44920">
              <w:rPr>
                <w:sz w:val="28"/>
                <w:szCs w:val="28"/>
              </w:rPr>
              <w:t>намика  ра</w:t>
            </w:r>
            <w:r w:rsidRPr="00A44920">
              <w:rPr>
                <w:sz w:val="28"/>
                <w:szCs w:val="28"/>
              </w:rPr>
              <w:t>з</w:t>
            </w:r>
            <w:r w:rsidRPr="00A44920">
              <w:rPr>
                <w:sz w:val="28"/>
                <w:szCs w:val="28"/>
              </w:rPr>
              <w:t>вития</w:t>
            </w:r>
          </w:p>
        </w:tc>
      </w:tr>
      <w:tr w:rsidR="00063AD3" w:rsidRPr="00A44920" w:rsidTr="0098501C">
        <w:trPr>
          <w:trHeight w:val="841"/>
          <w:jc w:val="center"/>
        </w:trPr>
        <w:tc>
          <w:tcPr>
            <w:tcW w:w="392" w:type="dxa"/>
            <w:vMerge/>
          </w:tcPr>
          <w:p w:rsidR="00063AD3" w:rsidRPr="00A44920" w:rsidRDefault="00063AD3" w:rsidP="0098501C">
            <w:pPr>
              <w:widowControl w:val="0"/>
              <w:spacing w:before="0"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063AD3" w:rsidRPr="00A44920" w:rsidRDefault="00063AD3" w:rsidP="0098501C">
            <w:pPr>
              <w:widowControl w:val="0"/>
              <w:spacing w:before="0" w:after="0" w:line="240" w:lineRule="auto"/>
              <w:rPr>
                <w:sz w:val="28"/>
                <w:szCs w:val="28"/>
              </w:rPr>
            </w:pPr>
            <w:r w:rsidRPr="00A44920">
              <w:rPr>
                <w:sz w:val="28"/>
                <w:szCs w:val="28"/>
              </w:rPr>
              <w:t>Разряды в о</w:t>
            </w:r>
            <w:r w:rsidRPr="00A44920">
              <w:rPr>
                <w:sz w:val="28"/>
                <w:szCs w:val="28"/>
              </w:rPr>
              <w:t>б</w:t>
            </w:r>
            <w:r w:rsidRPr="00A44920">
              <w:rPr>
                <w:sz w:val="28"/>
                <w:szCs w:val="28"/>
              </w:rPr>
              <w:t>мотке ротора.</w:t>
            </w:r>
          </w:p>
        </w:tc>
        <w:tc>
          <w:tcPr>
            <w:tcW w:w="1435" w:type="dxa"/>
          </w:tcPr>
          <w:p w:rsidR="00063AD3" w:rsidRPr="00A44920" w:rsidRDefault="00063AD3" w:rsidP="0098501C">
            <w:pPr>
              <w:widowControl w:val="0"/>
              <w:spacing w:before="0"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063AD3" w:rsidRPr="00A44920" w:rsidRDefault="00063AD3" w:rsidP="0098501C">
            <w:pPr>
              <w:widowControl w:val="0"/>
              <w:spacing w:before="0"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A44920">
              <w:rPr>
                <w:sz w:val="28"/>
                <w:szCs w:val="28"/>
              </w:rPr>
              <w:t>Появление признаков явления</w:t>
            </w:r>
          </w:p>
        </w:tc>
        <w:tc>
          <w:tcPr>
            <w:tcW w:w="1842" w:type="dxa"/>
          </w:tcPr>
          <w:p w:rsidR="00063AD3" w:rsidRPr="00A44920" w:rsidRDefault="00063AD3" w:rsidP="0098501C">
            <w:pPr>
              <w:widowControl w:val="0"/>
              <w:spacing w:before="0" w:after="0" w:line="240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A44920">
              <w:rPr>
                <w:sz w:val="28"/>
                <w:szCs w:val="28"/>
              </w:rPr>
              <w:t>Явление фиксируется устойчиво</w:t>
            </w:r>
          </w:p>
        </w:tc>
        <w:tc>
          <w:tcPr>
            <w:tcW w:w="1844" w:type="dxa"/>
          </w:tcPr>
          <w:p w:rsidR="00063AD3" w:rsidRPr="00A44920" w:rsidRDefault="00063AD3" w:rsidP="0098501C">
            <w:pPr>
              <w:widowControl w:val="0"/>
              <w:spacing w:before="0"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A44920">
              <w:rPr>
                <w:sz w:val="28"/>
                <w:szCs w:val="28"/>
              </w:rPr>
              <w:t>Имеется д</w:t>
            </w:r>
            <w:r w:rsidRPr="00A44920">
              <w:rPr>
                <w:sz w:val="28"/>
                <w:szCs w:val="28"/>
              </w:rPr>
              <w:t>и</w:t>
            </w:r>
            <w:r w:rsidRPr="00A44920">
              <w:rPr>
                <w:sz w:val="28"/>
                <w:szCs w:val="28"/>
              </w:rPr>
              <w:t>намика ра</w:t>
            </w:r>
            <w:r w:rsidRPr="00A44920">
              <w:rPr>
                <w:sz w:val="28"/>
                <w:szCs w:val="28"/>
              </w:rPr>
              <w:t>з</w:t>
            </w:r>
            <w:r w:rsidRPr="00A44920">
              <w:rPr>
                <w:sz w:val="28"/>
                <w:szCs w:val="28"/>
              </w:rPr>
              <w:t>вития</w:t>
            </w:r>
          </w:p>
        </w:tc>
      </w:tr>
      <w:tr w:rsidR="00063AD3" w:rsidRPr="00A44920" w:rsidTr="0098501C">
        <w:trPr>
          <w:trHeight w:val="698"/>
          <w:jc w:val="center"/>
        </w:trPr>
        <w:tc>
          <w:tcPr>
            <w:tcW w:w="392" w:type="dxa"/>
          </w:tcPr>
          <w:p w:rsidR="00063AD3" w:rsidRPr="00A44920" w:rsidRDefault="00063AD3" w:rsidP="0098501C">
            <w:pPr>
              <w:widowControl w:val="0"/>
              <w:spacing w:before="0"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063AD3" w:rsidRPr="00A44920" w:rsidRDefault="00063AD3" w:rsidP="0098501C">
            <w:pPr>
              <w:widowControl w:val="0"/>
              <w:spacing w:before="0"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A44920">
              <w:rPr>
                <w:sz w:val="28"/>
                <w:szCs w:val="28"/>
              </w:rPr>
              <w:t>Искровые разр</w:t>
            </w:r>
            <w:r w:rsidRPr="00A44920">
              <w:rPr>
                <w:sz w:val="28"/>
                <w:szCs w:val="28"/>
              </w:rPr>
              <w:t>я</w:t>
            </w:r>
            <w:r w:rsidRPr="00A44920">
              <w:rPr>
                <w:sz w:val="28"/>
                <w:szCs w:val="28"/>
              </w:rPr>
              <w:t>ды в активной стали.</w:t>
            </w:r>
          </w:p>
        </w:tc>
        <w:tc>
          <w:tcPr>
            <w:tcW w:w="1435" w:type="dxa"/>
          </w:tcPr>
          <w:p w:rsidR="00063AD3" w:rsidRPr="00A44920" w:rsidRDefault="00063AD3" w:rsidP="0098501C">
            <w:pPr>
              <w:widowControl w:val="0"/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63AD3" w:rsidRPr="00A44920" w:rsidRDefault="00063AD3" w:rsidP="0098501C">
            <w:pPr>
              <w:widowControl w:val="0"/>
              <w:spacing w:before="0"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842" w:type="dxa"/>
          </w:tcPr>
          <w:p w:rsidR="00063AD3" w:rsidRPr="00A44920" w:rsidRDefault="00063AD3" w:rsidP="0098501C">
            <w:pPr>
              <w:widowControl w:val="0"/>
              <w:spacing w:before="0" w:after="0" w:line="240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A44920">
              <w:rPr>
                <w:sz w:val="28"/>
                <w:szCs w:val="28"/>
              </w:rPr>
              <w:t>Появление  признаков  явления</w:t>
            </w:r>
          </w:p>
        </w:tc>
        <w:tc>
          <w:tcPr>
            <w:tcW w:w="1844" w:type="dxa"/>
          </w:tcPr>
          <w:p w:rsidR="00063AD3" w:rsidRPr="00A44920" w:rsidRDefault="00063AD3" w:rsidP="0098501C">
            <w:pPr>
              <w:widowControl w:val="0"/>
              <w:spacing w:before="0" w:after="0" w:line="240" w:lineRule="auto"/>
              <w:rPr>
                <w:sz w:val="28"/>
                <w:szCs w:val="28"/>
              </w:rPr>
            </w:pPr>
            <w:r w:rsidRPr="00A44920">
              <w:rPr>
                <w:sz w:val="28"/>
                <w:szCs w:val="28"/>
              </w:rPr>
              <w:t>Явление фиксируется устойчиво</w:t>
            </w:r>
          </w:p>
        </w:tc>
      </w:tr>
    </w:tbl>
    <w:p w:rsidR="00884FB2" w:rsidRPr="00DC021C" w:rsidRDefault="00884FB2" w:rsidP="0043480C">
      <w:pPr>
        <w:widowControl w:val="0"/>
        <w:spacing w:after="0"/>
        <w:ind w:firstLine="709"/>
        <w:jc w:val="both"/>
        <w:rPr>
          <w:sz w:val="28"/>
          <w:szCs w:val="28"/>
        </w:rPr>
      </w:pPr>
      <w:r w:rsidRPr="00DC021C">
        <w:rPr>
          <w:sz w:val="28"/>
          <w:szCs w:val="28"/>
        </w:rPr>
        <w:t>Данные табл.</w:t>
      </w:r>
      <w:r w:rsidR="008D2B24" w:rsidRPr="00DC021C">
        <w:rPr>
          <w:sz w:val="28"/>
          <w:szCs w:val="28"/>
        </w:rPr>
        <w:t xml:space="preserve"> </w:t>
      </w:r>
      <w:r w:rsidRPr="00DC021C">
        <w:rPr>
          <w:sz w:val="28"/>
          <w:szCs w:val="28"/>
        </w:rPr>
        <w:t>1 и 2 являются исходными данными для формализации н</w:t>
      </w:r>
      <w:r w:rsidRPr="00DC021C">
        <w:rPr>
          <w:sz w:val="28"/>
          <w:szCs w:val="28"/>
        </w:rPr>
        <w:t>е</w:t>
      </w:r>
      <w:r w:rsidRPr="00DC021C">
        <w:rPr>
          <w:sz w:val="28"/>
          <w:szCs w:val="28"/>
        </w:rPr>
        <w:t>четкой модели классификации технического состояния высоковольтного мех</w:t>
      </w:r>
      <w:r w:rsidRPr="00DC021C">
        <w:rPr>
          <w:sz w:val="28"/>
          <w:szCs w:val="28"/>
        </w:rPr>
        <w:t>а</w:t>
      </w:r>
      <w:r w:rsidRPr="00DC021C">
        <w:rPr>
          <w:sz w:val="28"/>
          <w:szCs w:val="28"/>
        </w:rPr>
        <w:t xml:space="preserve">тронного </w:t>
      </w:r>
      <w:r w:rsidR="00F9222A" w:rsidRPr="00DC021C">
        <w:rPr>
          <w:sz w:val="28"/>
          <w:szCs w:val="28"/>
        </w:rPr>
        <w:t>модуля</w:t>
      </w:r>
      <w:r w:rsidRPr="00DC021C">
        <w:rPr>
          <w:sz w:val="28"/>
          <w:szCs w:val="28"/>
        </w:rPr>
        <w:t>.</w:t>
      </w:r>
    </w:p>
    <w:p w:rsidR="00884FB2" w:rsidRDefault="00884FB2" w:rsidP="0043480C">
      <w:pPr>
        <w:widowControl w:val="0"/>
        <w:spacing w:before="0" w:after="0"/>
        <w:ind w:firstLine="709"/>
        <w:jc w:val="both"/>
        <w:rPr>
          <w:spacing w:val="-6"/>
          <w:sz w:val="28"/>
          <w:szCs w:val="28"/>
        </w:rPr>
      </w:pPr>
      <w:r w:rsidRPr="00DC021C">
        <w:rPr>
          <w:spacing w:val="-6"/>
          <w:sz w:val="28"/>
          <w:szCs w:val="28"/>
        </w:rPr>
        <w:t>Задачей диагностики является определение технического состояния объекта по наблюдаемым проявлениям дефектов, следовательно, входными данными мод</w:t>
      </w:r>
      <w:r w:rsidRPr="00DC021C">
        <w:rPr>
          <w:spacing w:val="-6"/>
          <w:sz w:val="28"/>
          <w:szCs w:val="28"/>
        </w:rPr>
        <w:t>е</w:t>
      </w:r>
      <w:r w:rsidRPr="00DC021C">
        <w:rPr>
          <w:spacing w:val="-6"/>
          <w:sz w:val="28"/>
          <w:szCs w:val="28"/>
        </w:rPr>
        <w:t xml:space="preserve">ли являются виды дефектов, а выходами – искомое состояние объекта. </w:t>
      </w:r>
    </w:p>
    <w:p w:rsidR="00063AD3" w:rsidRPr="00063AD3" w:rsidRDefault="00063AD3" w:rsidP="00063AD3"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 w:rsidRPr="00063AD3">
        <w:rPr>
          <w:sz w:val="28"/>
          <w:szCs w:val="28"/>
        </w:rPr>
        <w:t>Согласно табл. 1, по результатам измерения СКЗ виброскорости, модуль движения, принадлежащий одному из четырех классов может находиться в з</w:t>
      </w:r>
      <w:r w:rsidRPr="00063AD3">
        <w:rPr>
          <w:sz w:val="28"/>
          <w:szCs w:val="28"/>
        </w:rPr>
        <w:t>о</w:t>
      </w:r>
      <w:r w:rsidRPr="00063AD3">
        <w:rPr>
          <w:sz w:val="28"/>
          <w:szCs w:val="28"/>
        </w:rPr>
        <w:t>не</w:t>
      </w:r>
      <w:proofErr w:type="gramStart"/>
      <w:r w:rsidRPr="00063AD3">
        <w:rPr>
          <w:sz w:val="28"/>
          <w:szCs w:val="28"/>
        </w:rPr>
        <w:t xml:space="preserve"> </w:t>
      </w:r>
      <w:r w:rsidRPr="00063AD3">
        <w:rPr>
          <w:i/>
          <w:iCs/>
          <w:sz w:val="28"/>
          <w:szCs w:val="28"/>
        </w:rPr>
        <w:t>А</w:t>
      </w:r>
      <w:proofErr w:type="gramEnd"/>
      <w:r w:rsidRPr="00063AD3">
        <w:rPr>
          <w:i/>
          <w:iCs/>
          <w:sz w:val="28"/>
          <w:szCs w:val="28"/>
        </w:rPr>
        <w:t>, В, С</w:t>
      </w:r>
      <w:r w:rsidRPr="00063AD3">
        <w:rPr>
          <w:sz w:val="28"/>
          <w:szCs w:val="28"/>
        </w:rPr>
        <w:t xml:space="preserve"> или</w:t>
      </w:r>
      <w:r w:rsidRPr="00063AD3">
        <w:rPr>
          <w:i/>
          <w:iCs/>
          <w:sz w:val="28"/>
          <w:szCs w:val="28"/>
        </w:rPr>
        <w:t xml:space="preserve"> </w:t>
      </w:r>
      <w:r w:rsidRPr="00063AD3">
        <w:rPr>
          <w:i/>
          <w:iCs/>
          <w:sz w:val="28"/>
          <w:szCs w:val="28"/>
          <w:lang w:val="en-US"/>
        </w:rPr>
        <w:t>D</w:t>
      </w:r>
      <w:r w:rsidR="00877D21" w:rsidRPr="00877D21">
        <w:rPr>
          <w:i/>
          <w:iCs/>
          <w:sz w:val="28"/>
          <w:szCs w:val="28"/>
        </w:rPr>
        <w:t xml:space="preserve"> </w:t>
      </w:r>
      <w:r w:rsidR="00877D21" w:rsidRPr="00877D21">
        <w:rPr>
          <w:iCs/>
          <w:sz w:val="28"/>
          <w:szCs w:val="28"/>
        </w:rPr>
        <w:t>[7]</w:t>
      </w:r>
      <w:r w:rsidRPr="00877D21">
        <w:rPr>
          <w:iCs/>
          <w:sz w:val="28"/>
          <w:szCs w:val="28"/>
        </w:rPr>
        <w:t>.</w:t>
      </w:r>
      <w:r w:rsidRPr="00063AD3">
        <w:rPr>
          <w:i/>
          <w:iCs/>
          <w:sz w:val="28"/>
          <w:szCs w:val="28"/>
        </w:rPr>
        <w:t xml:space="preserve"> </w:t>
      </w:r>
      <w:r w:rsidRPr="00063AD3">
        <w:rPr>
          <w:sz w:val="28"/>
          <w:szCs w:val="28"/>
        </w:rPr>
        <w:t>Пример входа нечеткой модели классификации для двиг</w:t>
      </w:r>
      <w:r w:rsidRPr="00063AD3">
        <w:rPr>
          <w:sz w:val="28"/>
          <w:szCs w:val="28"/>
        </w:rPr>
        <w:t>а</w:t>
      </w:r>
      <w:r w:rsidRPr="00063AD3">
        <w:rPr>
          <w:sz w:val="28"/>
          <w:szCs w:val="28"/>
        </w:rPr>
        <w:lastRenderedPageBreak/>
        <w:t>теля третьего класса представлен на рис. 1,</w:t>
      </w:r>
      <w:r w:rsidR="00FB0517">
        <w:rPr>
          <w:sz w:val="28"/>
          <w:szCs w:val="28"/>
        </w:rPr>
        <w:t>а</w:t>
      </w:r>
      <w:r w:rsidRPr="00063AD3">
        <w:rPr>
          <w:sz w:val="28"/>
          <w:szCs w:val="28"/>
        </w:rPr>
        <w:t>. Функции принадлежности имеют трапециевидную форму и соответствуют зонам вибрации из табл. 1</w:t>
      </w:r>
    </w:p>
    <w:p w:rsidR="00FB0517" w:rsidRPr="00FB0517" w:rsidRDefault="00063AD3" w:rsidP="00063AD3">
      <w:pPr>
        <w:widowControl w:val="0"/>
        <w:spacing w:before="0" w:after="0"/>
        <w:ind w:firstLine="709"/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А=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0, 2.8</m:t>
                  </m:r>
                </m:e>
              </m:d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∪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0.28, 1.8</m:t>
                  </m:r>
                </m:e>
              </m:d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;</m:t>
          </m:r>
        </m:oMath>
      </m:oMathPara>
    </w:p>
    <w:p w:rsidR="00063AD3" w:rsidRPr="00FB0517" w:rsidRDefault="00063AD3" w:rsidP="00063AD3">
      <w:pPr>
        <w:widowControl w:val="0"/>
        <w:spacing w:before="0" w:after="0"/>
        <w:ind w:firstLine="709"/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B</m:t>
          </m:r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1.8, 4.5</m:t>
                  </m:r>
                </m:e>
              </m:d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∪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2.8, 4.5</m:t>
                  </m:r>
                </m:e>
              </m:d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;</m:t>
          </m:r>
        </m:oMath>
      </m:oMathPara>
    </w:p>
    <w:p w:rsidR="00FB0517" w:rsidRPr="00FB0517" w:rsidRDefault="00063AD3" w:rsidP="00063AD3">
      <w:pPr>
        <w:widowControl w:val="0"/>
        <w:spacing w:before="0" w:after="0"/>
        <w:ind w:firstLine="709"/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C=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4.5,18</m:t>
                  </m:r>
                </m:e>
              </m:d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∪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7.1, 11.2</m:t>
                  </m:r>
                </m:e>
              </m:d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;</m:t>
          </m:r>
        </m:oMath>
      </m:oMathPara>
    </w:p>
    <w:p w:rsidR="00063AD3" w:rsidRPr="00FB0517" w:rsidRDefault="00063AD3" w:rsidP="00063AD3">
      <w:pPr>
        <w:widowControl w:val="0"/>
        <w:spacing w:before="0" w:after="0"/>
        <w:ind w:firstLine="709"/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D=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11.2,45</m:t>
                  </m:r>
                </m:e>
              </m:d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∪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18, 45</m:t>
                  </m:r>
                </m:e>
              </m:d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.</m:t>
          </m:r>
        </m:oMath>
      </m:oMathPara>
    </w:p>
    <w:p w:rsidR="00063AD3" w:rsidRDefault="00063AD3" w:rsidP="00FB0517">
      <w:pPr>
        <w:widowControl w:val="0"/>
        <w:spacing w:before="0" w:after="0"/>
        <w:jc w:val="center"/>
        <w:rPr>
          <w:sz w:val="28"/>
          <w:szCs w:val="28"/>
        </w:rPr>
      </w:pPr>
      <w:r w:rsidRPr="00063AD3">
        <w:rPr>
          <w:noProof/>
          <w:sz w:val="28"/>
          <w:szCs w:val="28"/>
        </w:rPr>
        <w:drawing>
          <wp:inline distT="0" distB="0" distL="0" distR="0">
            <wp:extent cx="4449372" cy="2352675"/>
            <wp:effectExtent l="19050" t="0" r="8328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310" cy="2357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AD3" w:rsidRPr="00DC021C" w:rsidRDefault="00063AD3" w:rsidP="00063AD3">
      <w:pPr>
        <w:widowControl w:val="0"/>
        <w:spacing w:after="0" w:line="240" w:lineRule="auto"/>
        <w:jc w:val="center"/>
        <w:rPr>
          <w:noProof/>
          <w:sz w:val="28"/>
          <w:szCs w:val="28"/>
        </w:rPr>
      </w:pPr>
      <w:r w:rsidRPr="00DC021C">
        <w:rPr>
          <w:noProof/>
          <w:sz w:val="28"/>
          <w:szCs w:val="28"/>
        </w:rPr>
        <w:t>а)</w:t>
      </w:r>
    </w:p>
    <w:p w:rsidR="00884FB2" w:rsidRPr="00DC021C" w:rsidRDefault="00884FB2" w:rsidP="007814D0">
      <w:pPr>
        <w:widowControl w:val="0"/>
        <w:spacing w:after="0" w:line="240" w:lineRule="auto"/>
        <w:jc w:val="center"/>
        <w:rPr>
          <w:noProof/>
          <w:sz w:val="28"/>
          <w:szCs w:val="28"/>
        </w:rPr>
      </w:pPr>
      <w:r w:rsidRPr="00DC021C">
        <w:rPr>
          <w:noProof/>
          <w:sz w:val="28"/>
          <w:szCs w:val="28"/>
        </w:rPr>
        <w:drawing>
          <wp:inline distT="0" distB="0" distL="0" distR="0">
            <wp:extent cx="4276003" cy="2295525"/>
            <wp:effectExtent l="19050" t="0" r="0" b="0"/>
            <wp:docPr id="13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66" cy="2303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222A" w:rsidRPr="00DC021C">
        <w:rPr>
          <w:noProof/>
          <w:sz w:val="28"/>
          <w:szCs w:val="28"/>
        </w:rPr>
        <w:t xml:space="preserve"> </w:t>
      </w:r>
    </w:p>
    <w:p w:rsidR="0044769D" w:rsidRPr="00DC021C" w:rsidRDefault="0044769D" w:rsidP="007814D0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DC021C">
        <w:rPr>
          <w:noProof/>
          <w:sz w:val="28"/>
          <w:szCs w:val="28"/>
        </w:rPr>
        <w:t>б)</w:t>
      </w:r>
    </w:p>
    <w:p w:rsidR="00884FB2" w:rsidRDefault="00884FB2" w:rsidP="00AB6A63">
      <w:pPr>
        <w:widowControl w:val="0"/>
        <w:spacing w:after="0"/>
        <w:jc w:val="both"/>
        <w:rPr>
          <w:spacing w:val="-4"/>
          <w:sz w:val="28"/>
          <w:szCs w:val="28"/>
        </w:rPr>
      </w:pPr>
      <w:r w:rsidRPr="00DC021C">
        <w:rPr>
          <w:spacing w:val="-4"/>
          <w:sz w:val="28"/>
          <w:szCs w:val="28"/>
        </w:rPr>
        <w:t xml:space="preserve">Рис.1. Входы нечеткой модели классификации по параметру </w:t>
      </w:r>
      <w:r w:rsidR="00063AD3" w:rsidRPr="00DC021C">
        <w:rPr>
          <w:spacing w:val="-4"/>
          <w:sz w:val="28"/>
          <w:szCs w:val="28"/>
        </w:rPr>
        <w:t xml:space="preserve">СКЗ </w:t>
      </w:r>
      <w:r w:rsidR="00063AD3">
        <w:rPr>
          <w:spacing w:val="-4"/>
          <w:sz w:val="28"/>
          <w:szCs w:val="28"/>
        </w:rPr>
        <w:br/>
      </w:r>
      <w:r w:rsidR="00063AD3" w:rsidRPr="00DC021C">
        <w:rPr>
          <w:spacing w:val="-4"/>
          <w:sz w:val="28"/>
          <w:szCs w:val="28"/>
        </w:rPr>
        <w:t xml:space="preserve">виброскорости </w:t>
      </w:r>
      <w:r w:rsidR="00F9222A" w:rsidRPr="00DC021C">
        <w:rPr>
          <w:spacing w:val="-4"/>
          <w:sz w:val="28"/>
          <w:szCs w:val="28"/>
        </w:rPr>
        <w:t xml:space="preserve">(а) и </w:t>
      </w:r>
      <w:r w:rsidR="00063AD3" w:rsidRPr="00DC021C">
        <w:rPr>
          <w:spacing w:val="-4"/>
          <w:sz w:val="28"/>
          <w:szCs w:val="28"/>
        </w:rPr>
        <w:t xml:space="preserve">ЭРА </w:t>
      </w:r>
      <w:r w:rsidR="00F9222A" w:rsidRPr="00DC021C">
        <w:rPr>
          <w:spacing w:val="-4"/>
          <w:sz w:val="28"/>
          <w:szCs w:val="28"/>
        </w:rPr>
        <w:t>(б)</w:t>
      </w:r>
    </w:p>
    <w:p w:rsidR="0098501C" w:rsidRDefault="00FB0517" w:rsidP="0043480C"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 w:rsidRPr="00DC021C">
        <w:rPr>
          <w:sz w:val="28"/>
          <w:szCs w:val="28"/>
        </w:rPr>
        <w:t xml:space="preserve">Согласно табл. </w:t>
      </w:r>
      <w:r>
        <w:rPr>
          <w:sz w:val="28"/>
          <w:szCs w:val="28"/>
        </w:rPr>
        <w:t>2</w:t>
      </w:r>
      <w:r w:rsidRPr="00DC021C">
        <w:rPr>
          <w:sz w:val="28"/>
          <w:szCs w:val="28"/>
        </w:rPr>
        <w:t>, по результатам измерения параметра ЭРА можно в</w:t>
      </w:r>
      <w:r w:rsidRPr="00DC021C">
        <w:rPr>
          <w:sz w:val="28"/>
          <w:szCs w:val="28"/>
        </w:rPr>
        <w:t>ы</w:t>
      </w:r>
      <w:r w:rsidRPr="00DC021C">
        <w:rPr>
          <w:sz w:val="28"/>
          <w:szCs w:val="28"/>
        </w:rPr>
        <w:t>явить шесть неисправностей. Развитие дефект</w:t>
      </w:r>
      <w:r w:rsidR="0098501C">
        <w:rPr>
          <w:sz w:val="28"/>
          <w:szCs w:val="28"/>
        </w:rPr>
        <w:t>ов</w:t>
      </w:r>
      <w:r w:rsidRPr="00DC021C">
        <w:rPr>
          <w:sz w:val="28"/>
          <w:szCs w:val="28"/>
        </w:rPr>
        <w:t xml:space="preserve"> </w:t>
      </w:r>
      <w:r w:rsidR="0098501C">
        <w:rPr>
          <w:sz w:val="28"/>
          <w:szCs w:val="28"/>
        </w:rPr>
        <w:t xml:space="preserve">модуля движения </w:t>
      </w:r>
      <w:r w:rsidRPr="00DC021C">
        <w:rPr>
          <w:sz w:val="28"/>
          <w:szCs w:val="28"/>
        </w:rPr>
        <w:t>проходит следующие стадии: появление признаков явления; явление фиксируется усто</w:t>
      </w:r>
      <w:r w:rsidRPr="00DC021C">
        <w:rPr>
          <w:sz w:val="28"/>
          <w:szCs w:val="28"/>
        </w:rPr>
        <w:t>й</w:t>
      </w:r>
      <w:r w:rsidRPr="00DC021C">
        <w:rPr>
          <w:sz w:val="28"/>
          <w:szCs w:val="28"/>
        </w:rPr>
        <w:t xml:space="preserve">чиво; имеется динамика развития; переход в предельное состояние. Исходя из </w:t>
      </w:r>
      <w:r w:rsidRPr="00DC021C">
        <w:rPr>
          <w:sz w:val="28"/>
          <w:szCs w:val="28"/>
        </w:rPr>
        <w:lastRenderedPageBreak/>
        <w:t>этого, в качестве первых шести входов нечеткой модели классификации техн</w:t>
      </w:r>
      <w:r w:rsidRPr="00DC021C">
        <w:rPr>
          <w:sz w:val="28"/>
          <w:szCs w:val="28"/>
        </w:rPr>
        <w:t>и</w:t>
      </w:r>
      <w:r w:rsidRPr="00DC021C">
        <w:rPr>
          <w:sz w:val="28"/>
          <w:szCs w:val="28"/>
        </w:rPr>
        <w:t xml:space="preserve">ческого состояния, задаются неисправности, выявляемые </w:t>
      </w:r>
      <w:proofErr w:type="gramStart"/>
      <w:r w:rsidRPr="00DC021C">
        <w:rPr>
          <w:sz w:val="28"/>
          <w:szCs w:val="28"/>
        </w:rPr>
        <w:t>по</w:t>
      </w:r>
      <w:proofErr w:type="gramEnd"/>
      <w:r w:rsidRPr="00DC021C">
        <w:rPr>
          <w:sz w:val="28"/>
          <w:szCs w:val="28"/>
        </w:rPr>
        <w:t xml:space="preserve"> </w:t>
      </w:r>
      <w:proofErr w:type="gramStart"/>
      <w:r w:rsidRPr="00DC021C">
        <w:rPr>
          <w:sz w:val="28"/>
          <w:szCs w:val="28"/>
        </w:rPr>
        <w:t>ЭРА</w:t>
      </w:r>
      <w:proofErr w:type="gramEnd"/>
      <w:r w:rsidRPr="00DC021C">
        <w:rPr>
          <w:sz w:val="28"/>
          <w:szCs w:val="28"/>
        </w:rPr>
        <w:t xml:space="preserve"> с четырьмя функциями принадлежности, характеризующими стадии развития дефекта (рис.1,</w:t>
      </w:r>
      <w:r>
        <w:rPr>
          <w:sz w:val="28"/>
          <w:szCs w:val="28"/>
        </w:rPr>
        <w:t>б</w:t>
      </w:r>
      <w:r w:rsidRPr="00DC021C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="00884FB2" w:rsidRPr="00DC021C">
        <w:rPr>
          <w:sz w:val="28"/>
          <w:szCs w:val="28"/>
        </w:rPr>
        <w:t>Первые две стадии развития дефекта позволяют дальнейшую эк</w:t>
      </w:r>
      <w:r w:rsidR="00884FB2" w:rsidRPr="00DC021C">
        <w:rPr>
          <w:sz w:val="28"/>
          <w:szCs w:val="28"/>
        </w:rPr>
        <w:t>с</w:t>
      </w:r>
      <w:r w:rsidR="00884FB2" w:rsidRPr="00DC021C">
        <w:rPr>
          <w:sz w:val="28"/>
          <w:szCs w:val="28"/>
        </w:rPr>
        <w:t>плуатацию объекта без ограничений, две другие требуют пристального вним</w:t>
      </w:r>
      <w:r w:rsidR="00884FB2" w:rsidRPr="00DC021C">
        <w:rPr>
          <w:sz w:val="28"/>
          <w:szCs w:val="28"/>
        </w:rPr>
        <w:t>а</w:t>
      </w:r>
      <w:r w:rsidR="00884FB2" w:rsidRPr="00DC021C">
        <w:rPr>
          <w:sz w:val="28"/>
          <w:szCs w:val="28"/>
        </w:rPr>
        <w:t>ние и, возможно, останова для ремонта</w:t>
      </w:r>
      <w:r w:rsidR="00F9222A" w:rsidRPr="00DC021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Для наглядного отображения данного факта, стадии развития ЭРА задаются на интервале </w:t>
      </w:r>
      <w:r w:rsidR="00884FB2" w:rsidRPr="00DC021C">
        <w:rPr>
          <w:sz w:val="28"/>
          <w:szCs w:val="28"/>
        </w:rPr>
        <w:t>[-1 1]</w:t>
      </w:r>
      <w:r w:rsidR="0098501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98501C">
        <w:rPr>
          <w:sz w:val="28"/>
          <w:szCs w:val="28"/>
        </w:rPr>
        <w:t>Ф</w:t>
      </w:r>
      <w:r w:rsidR="00884FB2" w:rsidRPr="00DC021C">
        <w:rPr>
          <w:sz w:val="28"/>
          <w:szCs w:val="28"/>
        </w:rPr>
        <w:t>ункци</w:t>
      </w:r>
      <w:r w:rsidR="0098501C">
        <w:rPr>
          <w:sz w:val="28"/>
          <w:szCs w:val="28"/>
        </w:rPr>
        <w:t>и</w:t>
      </w:r>
      <w:r w:rsidR="00884FB2" w:rsidRPr="00DC021C">
        <w:rPr>
          <w:sz w:val="28"/>
          <w:szCs w:val="28"/>
        </w:rPr>
        <w:t xml:space="preserve"> принадле</w:t>
      </w:r>
      <w:r w:rsidR="00884FB2" w:rsidRPr="00DC021C">
        <w:rPr>
          <w:sz w:val="28"/>
          <w:szCs w:val="28"/>
        </w:rPr>
        <w:t>ж</w:t>
      </w:r>
      <w:r w:rsidR="00884FB2" w:rsidRPr="00DC021C">
        <w:rPr>
          <w:sz w:val="28"/>
          <w:szCs w:val="28"/>
        </w:rPr>
        <w:t>ности «Появление» и «Фиксация</w:t>
      </w:r>
      <w:r>
        <w:rPr>
          <w:sz w:val="28"/>
          <w:szCs w:val="28"/>
        </w:rPr>
        <w:t>» задаются на интервале [-1 0).</w:t>
      </w:r>
      <w:proofErr w:type="gramEnd"/>
      <w:r>
        <w:rPr>
          <w:sz w:val="28"/>
          <w:szCs w:val="28"/>
        </w:rPr>
        <w:t xml:space="preserve"> </w:t>
      </w:r>
      <w:r w:rsidR="00884FB2" w:rsidRPr="00DC021C">
        <w:rPr>
          <w:sz w:val="28"/>
          <w:szCs w:val="28"/>
        </w:rPr>
        <w:t>Функции пр</w:t>
      </w:r>
      <w:r w:rsidR="00884FB2" w:rsidRPr="00DC021C">
        <w:rPr>
          <w:sz w:val="28"/>
          <w:szCs w:val="28"/>
        </w:rPr>
        <w:t>и</w:t>
      </w:r>
      <w:r w:rsidR="00884FB2" w:rsidRPr="00DC021C">
        <w:rPr>
          <w:sz w:val="28"/>
          <w:szCs w:val="28"/>
        </w:rPr>
        <w:t>надлежности «Динамика» и «Предел» за</w:t>
      </w:r>
      <w:r>
        <w:rPr>
          <w:sz w:val="28"/>
          <w:szCs w:val="28"/>
        </w:rPr>
        <w:t xml:space="preserve">даются на интервале [0 1]. </w:t>
      </w:r>
    </w:p>
    <w:p w:rsidR="0098501C" w:rsidRPr="0098501C" w:rsidRDefault="0098501C" w:rsidP="0043480C">
      <w:pPr>
        <w:widowControl w:val="0"/>
        <w:spacing w:before="0" w:after="0"/>
        <w:ind w:firstLine="709"/>
        <w:jc w:val="both"/>
        <w:rPr>
          <w:spacing w:val="-4"/>
          <w:sz w:val="28"/>
          <w:szCs w:val="28"/>
        </w:rPr>
      </w:pPr>
      <w:r w:rsidRPr="0098501C">
        <w:rPr>
          <w:spacing w:val="-4"/>
          <w:sz w:val="28"/>
          <w:szCs w:val="28"/>
        </w:rPr>
        <w:t>Н</w:t>
      </w:r>
      <w:r w:rsidR="00884FB2" w:rsidRPr="0098501C">
        <w:rPr>
          <w:spacing w:val="-4"/>
          <w:sz w:val="28"/>
          <w:szCs w:val="28"/>
        </w:rPr>
        <w:t xml:space="preserve">а вход нечеткой логической системы подается множество неисправностей объекта </w:t>
      </w:r>
      <m:oMath>
        <m:acc>
          <m:accPr>
            <m:chr m:val="̃"/>
            <m:ctrlPr>
              <w:rPr>
                <w:rFonts w:ascii="Cambria Math" w:hAnsi="Cambria Math"/>
                <w:i/>
                <w:spacing w:val="-4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pacing w:val="-4"/>
                <w:sz w:val="28"/>
                <w:szCs w:val="28"/>
              </w:rPr>
              <m:t>Y</m:t>
            </m:r>
          </m:e>
        </m:acc>
        <m:r>
          <w:rPr>
            <w:rFonts w:ascii="Cambria Math"/>
            <w:spacing w:val="-4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pacing w:val="-4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pacing w:val="-4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pacing w:val="-4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/>
                    <w:spacing w:val="-4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/>
                <w:spacing w:val="-4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pacing w:val="-4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pacing w:val="-4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/>
                    <w:spacing w:val="-4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/>
                <w:spacing w:val="-4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pacing w:val="-4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pacing w:val="-4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/>
                    <w:spacing w:val="-4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/>
                <w:spacing w:val="-4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pacing w:val="-4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pacing w:val="-4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/>
                    <w:spacing w:val="-4"/>
                    <w:sz w:val="28"/>
                    <w:szCs w:val="28"/>
                  </w:rPr>
                  <m:t>4</m:t>
                </m:r>
              </m:sub>
            </m:sSub>
            <m:r>
              <w:rPr>
                <w:rFonts w:ascii="Cambria Math"/>
                <w:spacing w:val="-4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pacing w:val="-4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pacing w:val="-4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/>
                    <w:spacing w:val="-4"/>
                    <w:sz w:val="28"/>
                    <w:szCs w:val="28"/>
                  </w:rPr>
                  <m:t>5</m:t>
                </m:r>
              </m:sub>
            </m:sSub>
            <m:r>
              <w:rPr>
                <w:rFonts w:ascii="Cambria Math"/>
                <w:spacing w:val="-4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pacing w:val="-4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pacing w:val="-4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/>
                    <w:spacing w:val="-4"/>
                    <w:sz w:val="28"/>
                    <w:szCs w:val="28"/>
                  </w:rPr>
                  <m:t>6</m:t>
                </m:r>
              </m:sub>
            </m:sSub>
            <m:r>
              <w:rPr>
                <w:rFonts w:ascii="Cambria Math"/>
                <w:spacing w:val="-4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pacing w:val="-4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pacing w:val="-4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/>
                    <w:spacing w:val="-4"/>
                    <w:sz w:val="28"/>
                    <w:szCs w:val="28"/>
                  </w:rPr>
                  <m:t>7</m:t>
                </m:r>
              </m:sub>
            </m:sSub>
          </m:e>
        </m:d>
      </m:oMath>
      <w:r w:rsidR="00884FB2" w:rsidRPr="0098501C">
        <w:rPr>
          <w:rFonts w:eastAsiaTheme="minorEastAsia"/>
          <w:spacing w:val="-4"/>
          <w:sz w:val="28"/>
          <w:szCs w:val="28"/>
        </w:rPr>
        <w:t xml:space="preserve">, </w:t>
      </w:r>
      <w:r w:rsidR="00884FB2" w:rsidRPr="0098501C">
        <w:rPr>
          <w:spacing w:val="-4"/>
          <w:sz w:val="28"/>
          <w:szCs w:val="28"/>
        </w:rPr>
        <w:t xml:space="preserve"> где </w:t>
      </w:r>
      <w:r w:rsidRPr="0098501C">
        <w:rPr>
          <w:i/>
          <w:iCs/>
          <w:spacing w:val="-4"/>
          <w:sz w:val="28"/>
          <w:szCs w:val="28"/>
          <w:lang w:val="en-US"/>
        </w:rPr>
        <w:t>Y</w:t>
      </w:r>
      <w:r w:rsidRPr="0098501C">
        <w:rPr>
          <w:spacing w:val="-4"/>
          <w:sz w:val="28"/>
          <w:szCs w:val="28"/>
          <w:vertAlign w:val="subscript"/>
        </w:rPr>
        <w:t xml:space="preserve">1 </w:t>
      </w:r>
      <w:r w:rsidRPr="0098501C">
        <w:rPr>
          <w:spacing w:val="-4"/>
          <w:sz w:val="28"/>
          <w:szCs w:val="28"/>
        </w:rPr>
        <w:t>– «СКЗ виброскорости электродвигат</w:t>
      </w:r>
      <w:r w:rsidRPr="0098501C">
        <w:rPr>
          <w:spacing w:val="-4"/>
          <w:sz w:val="28"/>
          <w:szCs w:val="28"/>
        </w:rPr>
        <w:t>е</w:t>
      </w:r>
      <w:r w:rsidRPr="0098501C">
        <w:rPr>
          <w:spacing w:val="-4"/>
          <w:sz w:val="28"/>
          <w:szCs w:val="28"/>
        </w:rPr>
        <w:t>ля».</w:t>
      </w:r>
      <w:r w:rsidR="00884FB2" w:rsidRPr="0098501C">
        <w:rPr>
          <w:i/>
          <w:iCs/>
          <w:spacing w:val="-4"/>
          <w:sz w:val="28"/>
          <w:szCs w:val="28"/>
          <w:lang w:val="en-US"/>
        </w:rPr>
        <w:t>Y</w:t>
      </w:r>
      <w:r w:rsidRPr="0098501C">
        <w:rPr>
          <w:spacing w:val="-4"/>
          <w:sz w:val="28"/>
          <w:szCs w:val="28"/>
          <w:vertAlign w:val="subscript"/>
        </w:rPr>
        <w:t>2</w:t>
      </w:r>
      <w:r w:rsidR="00884FB2" w:rsidRPr="0098501C">
        <w:rPr>
          <w:spacing w:val="-4"/>
          <w:sz w:val="28"/>
          <w:szCs w:val="28"/>
        </w:rPr>
        <w:t xml:space="preserve"> – «Коронная активность в статорной обмотке»; </w:t>
      </w:r>
      <w:r w:rsidR="00884FB2" w:rsidRPr="0098501C">
        <w:rPr>
          <w:i/>
          <w:iCs/>
          <w:spacing w:val="-4"/>
          <w:sz w:val="28"/>
          <w:szCs w:val="28"/>
          <w:lang w:val="en-US"/>
        </w:rPr>
        <w:t>Y</w:t>
      </w:r>
      <w:r w:rsidRPr="0098501C">
        <w:rPr>
          <w:spacing w:val="-4"/>
          <w:sz w:val="28"/>
          <w:szCs w:val="28"/>
          <w:vertAlign w:val="subscript"/>
        </w:rPr>
        <w:t>3</w:t>
      </w:r>
      <w:r w:rsidR="00884FB2" w:rsidRPr="0098501C">
        <w:rPr>
          <w:spacing w:val="-4"/>
          <w:sz w:val="28"/>
          <w:szCs w:val="28"/>
          <w:vertAlign w:val="subscript"/>
        </w:rPr>
        <w:t xml:space="preserve"> </w:t>
      </w:r>
      <w:r w:rsidR="00884FB2" w:rsidRPr="0098501C">
        <w:rPr>
          <w:spacing w:val="-4"/>
          <w:sz w:val="28"/>
          <w:szCs w:val="28"/>
        </w:rPr>
        <w:t xml:space="preserve">– «Частичные разряды в корпусной изоляции разряды в кабельной линии»; </w:t>
      </w:r>
      <w:r w:rsidR="00884FB2" w:rsidRPr="0098501C">
        <w:rPr>
          <w:i/>
          <w:iCs/>
          <w:spacing w:val="-4"/>
          <w:sz w:val="28"/>
          <w:szCs w:val="28"/>
          <w:lang w:val="en-US"/>
        </w:rPr>
        <w:t>Y</w:t>
      </w:r>
      <w:r w:rsidRPr="0098501C">
        <w:rPr>
          <w:spacing w:val="-4"/>
          <w:sz w:val="28"/>
          <w:szCs w:val="28"/>
          <w:vertAlign w:val="subscript"/>
        </w:rPr>
        <w:t>4</w:t>
      </w:r>
      <w:r w:rsidR="00884FB2" w:rsidRPr="0098501C">
        <w:rPr>
          <w:spacing w:val="-4"/>
          <w:sz w:val="28"/>
          <w:szCs w:val="28"/>
          <w:vertAlign w:val="subscript"/>
        </w:rPr>
        <w:t xml:space="preserve"> </w:t>
      </w:r>
      <w:r w:rsidR="00884FB2" w:rsidRPr="0098501C">
        <w:rPr>
          <w:spacing w:val="-4"/>
          <w:sz w:val="28"/>
          <w:szCs w:val="28"/>
        </w:rPr>
        <w:t xml:space="preserve"> - «Искрения в контактах в районе </w:t>
      </w:r>
      <w:proofErr w:type="spellStart"/>
      <w:r w:rsidR="00884FB2" w:rsidRPr="0098501C">
        <w:rPr>
          <w:spacing w:val="-4"/>
          <w:sz w:val="28"/>
          <w:szCs w:val="28"/>
        </w:rPr>
        <w:t>клеммной</w:t>
      </w:r>
      <w:proofErr w:type="spellEnd"/>
      <w:r w:rsidR="00884FB2" w:rsidRPr="0098501C">
        <w:rPr>
          <w:spacing w:val="-4"/>
          <w:sz w:val="28"/>
          <w:szCs w:val="28"/>
        </w:rPr>
        <w:t xml:space="preserve"> коробки»; </w:t>
      </w:r>
      <w:r w:rsidR="00884FB2" w:rsidRPr="0098501C">
        <w:rPr>
          <w:spacing w:val="-4"/>
          <w:sz w:val="28"/>
          <w:szCs w:val="28"/>
          <w:lang w:val="en-US"/>
        </w:rPr>
        <w:t>Y</w:t>
      </w:r>
      <w:r w:rsidRPr="0098501C">
        <w:rPr>
          <w:spacing w:val="-4"/>
          <w:sz w:val="28"/>
          <w:szCs w:val="28"/>
          <w:vertAlign w:val="subscript"/>
        </w:rPr>
        <w:t>5</w:t>
      </w:r>
      <w:r w:rsidR="00884FB2" w:rsidRPr="0098501C">
        <w:rPr>
          <w:spacing w:val="-4"/>
          <w:sz w:val="28"/>
          <w:szCs w:val="28"/>
          <w:vertAlign w:val="subscript"/>
        </w:rPr>
        <w:t xml:space="preserve"> </w:t>
      </w:r>
      <w:r w:rsidR="00884FB2" w:rsidRPr="0098501C">
        <w:rPr>
          <w:spacing w:val="-4"/>
          <w:sz w:val="28"/>
          <w:szCs w:val="28"/>
        </w:rPr>
        <w:t xml:space="preserve"> - «Пазовый разряд в обмотке статора»; </w:t>
      </w:r>
      <w:r w:rsidR="00884FB2" w:rsidRPr="0098501C">
        <w:rPr>
          <w:i/>
          <w:iCs/>
          <w:spacing w:val="-4"/>
          <w:sz w:val="28"/>
          <w:szCs w:val="28"/>
          <w:lang w:val="en-US"/>
        </w:rPr>
        <w:t>Y</w:t>
      </w:r>
      <w:r w:rsidRPr="0098501C">
        <w:rPr>
          <w:spacing w:val="-4"/>
          <w:sz w:val="28"/>
          <w:szCs w:val="28"/>
          <w:vertAlign w:val="subscript"/>
        </w:rPr>
        <w:t>6</w:t>
      </w:r>
      <w:r w:rsidR="00884FB2" w:rsidRPr="0098501C">
        <w:rPr>
          <w:spacing w:val="-4"/>
          <w:sz w:val="28"/>
          <w:szCs w:val="28"/>
          <w:vertAlign w:val="subscript"/>
        </w:rPr>
        <w:t xml:space="preserve"> </w:t>
      </w:r>
      <w:r w:rsidR="00884FB2" w:rsidRPr="0098501C">
        <w:rPr>
          <w:spacing w:val="-4"/>
          <w:sz w:val="28"/>
          <w:szCs w:val="28"/>
        </w:rPr>
        <w:t xml:space="preserve"> - «И</w:t>
      </w:r>
      <w:r w:rsidR="00884FB2" w:rsidRPr="0098501C">
        <w:rPr>
          <w:spacing w:val="-4"/>
          <w:sz w:val="28"/>
          <w:szCs w:val="28"/>
        </w:rPr>
        <w:t>с</w:t>
      </w:r>
      <w:r w:rsidR="00884FB2" w:rsidRPr="0098501C">
        <w:rPr>
          <w:spacing w:val="-4"/>
          <w:sz w:val="28"/>
          <w:szCs w:val="28"/>
        </w:rPr>
        <w:t xml:space="preserve">кровые разряды в активной стали»; </w:t>
      </w:r>
      <w:r w:rsidR="00884FB2" w:rsidRPr="0098501C">
        <w:rPr>
          <w:i/>
          <w:iCs/>
          <w:spacing w:val="-4"/>
          <w:sz w:val="28"/>
          <w:szCs w:val="28"/>
          <w:lang w:val="en-US"/>
        </w:rPr>
        <w:t>Y</w:t>
      </w:r>
      <w:r w:rsidRPr="0098501C">
        <w:rPr>
          <w:spacing w:val="-4"/>
          <w:sz w:val="28"/>
          <w:szCs w:val="28"/>
          <w:vertAlign w:val="subscript"/>
        </w:rPr>
        <w:t>7</w:t>
      </w:r>
      <w:r w:rsidR="00884FB2" w:rsidRPr="0098501C">
        <w:rPr>
          <w:spacing w:val="-4"/>
          <w:sz w:val="28"/>
          <w:szCs w:val="28"/>
        </w:rPr>
        <w:t xml:space="preserve"> – «Разряды в обмотке рото</w:t>
      </w:r>
      <w:r w:rsidRPr="0098501C">
        <w:rPr>
          <w:spacing w:val="-4"/>
          <w:sz w:val="28"/>
          <w:szCs w:val="28"/>
        </w:rPr>
        <w:t>ра».</w:t>
      </w:r>
    </w:p>
    <w:p w:rsidR="0098501C" w:rsidRDefault="00884FB2" w:rsidP="0043480C">
      <w:pPr>
        <w:widowControl w:val="0"/>
        <w:spacing w:before="0" w:after="0"/>
        <w:ind w:firstLine="709"/>
        <w:jc w:val="both"/>
        <w:rPr>
          <w:spacing w:val="-4"/>
          <w:sz w:val="28"/>
          <w:szCs w:val="28"/>
        </w:rPr>
      </w:pPr>
      <w:r w:rsidRPr="00DC021C">
        <w:rPr>
          <w:spacing w:val="-4"/>
          <w:sz w:val="28"/>
          <w:szCs w:val="28"/>
        </w:rPr>
        <w:t>Согласно [</w:t>
      </w:r>
      <w:r w:rsidR="00877D21" w:rsidRPr="00877D21">
        <w:rPr>
          <w:spacing w:val="-4"/>
          <w:sz w:val="28"/>
          <w:szCs w:val="28"/>
        </w:rPr>
        <w:t>8, 9</w:t>
      </w:r>
      <w:r w:rsidR="0098501C">
        <w:rPr>
          <w:spacing w:val="-4"/>
          <w:sz w:val="28"/>
          <w:szCs w:val="28"/>
        </w:rPr>
        <w:t>], дефекты высоковольтного мехатронного модуля</w:t>
      </w:r>
      <w:r w:rsidRPr="00DC021C">
        <w:rPr>
          <w:spacing w:val="-4"/>
          <w:sz w:val="28"/>
          <w:szCs w:val="28"/>
        </w:rPr>
        <w:t xml:space="preserve"> имеют следующую классификацию: </w:t>
      </w:r>
      <w:proofErr w:type="gramStart"/>
      <w:r w:rsidRPr="00DC021C">
        <w:rPr>
          <w:spacing w:val="-4"/>
          <w:sz w:val="28"/>
          <w:szCs w:val="28"/>
        </w:rPr>
        <w:t xml:space="preserve">«Норма </w:t>
      </w:r>
      <w:r w:rsidRPr="00DC021C">
        <w:rPr>
          <w:b/>
          <w:bCs/>
          <w:spacing w:val="-4"/>
          <w:sz w:val="28"/>
          <w:szCs w:val="28"/>
        </w:rPr>
        <w:t xml:space="preserve">» - </w:t>
      </w:r>
      <w:r w:rsidRPr="00DC021C">
        <w:rPr>
          <w:spacing w:val="-4"/>
          <w:sz w:val="28"/>
          <w:szCs w:val="28"/>
        </w:rPr>
        <w:t>отсутствие явного дефекта; «Норма с о</w:t>
      </w:r>
      <w:r w:rsidRPr="00DC021C">
        <w:rPr>
          <w:spacing w:val="-4"/>
          <w:sz w:val="28"/>
          <w:szCs w:val="28"/>
        </w:rPr>
        <w:t>т</w:t>
      </w:r>
      <w:r w:rsidRPr="00DC021C">
        <w:rPr>
          <w:spacing w:val="-4"/>
          <w:sz w:val="28"/>
          <w:szCs w:val="28"/>
        </w:rPr>
        <w:t>клонениями (НСО)» - малозначительный дефект; «Нора со значительными откл</w:t>
      </w:r>
      <w:r w:rsidRPr="00DC021C">
        <w:rPr>
          <w:spacing w:val="-4"/>
          <w:sz w:val="28"/>
          <w:szCs w:val="28"/>
        </w:rPr>
        <w:t>о</w:t>
      </w:r>
      <w:r w:rsidRPr="00DC021C">
        <w:rPr>
          <w:spacing w:val="-4"/>
          <w:sz w:val="28"/>
          <w:szCs w:val="28"/>
        </w:rPr>
        <w:t xml:space="preserve">нениями (НСЗО)» - значительный дефект; </w:t>
      </w:r>
      <w:r w:rsidRPr="00DC021C">
        <w:rPr>
          <w:b/>
          <w:bCs/>
          <w:spacing w:val="-4"/>
          <w:sz w:val="28"/>
          <w:szCs w:val="28"/>
        </w:rPr>
        <w:t>«</w:t>
      </w:r>
      <w:r w:rsidRPr="00DC021C">
        <w:rPr>
          <w:spacing w:val="-4"/>
          <w:sz w:val="28"/>
          <w:szCs w:val="28"/>
        </w:rPr>
        <w:t>Ухудшенное</w:t>
      </w:r>
      <w:r w:rsidRPr="00DC021C">
        <w:rPr>
          <w:b/>
          <w:bCs/>
          <w:spacing w:val="-4"/>
          <w:sz w:val="28"/>
          <w:szCs w:val="28"/>
        </w:rPr>
        <w:t xml:space="preserve">» - </w:t>
      </w:r>
      <w:r w:rsidRPr="00DC021C">
        <w:rPr>
          <w:spacing w:val="-4"/>
          <w:sz w:val="28"/>
          <w:szCs w:val="28"/>
        </w:rPr>
        <w:t xml:space="preserve">критический дефект; «Предаварийное» - предельное состояние. </w:t>
      </w:r>
      <w:proofErr w:type="gramEnd"/>
    </w:p>
    <w:p w:rsidR="00884FB2" w:rsidRPr="00DC021C" w:rsidRDefault="00884FB2" w:rsidP="0043480C">
      <w:pPr>
        <w:widowControl w:val="0"/>
        <w:spacing w:before="0" w:after="0"/>
        <w:ind w:firstLine="709"/>
        <w:jc w:val="both"/>
        <w:rPr>
          <w:spacing w:val="-4"/>
          <w:sz w:val="28"/>
          <w:szCs w:val="28"/>
        </w:rPr>
      </w:pPr>
      <w:r w:rsidRPr="00DC021C">
        <w:rPr>
          <w:spacing w:val="-4"/>
          <w:sz w:val="28"/>
          <w:szCs w:val="28"/>
        </w:rPr>
        <w:t xml:space="preserve">Для задания выхода </w:t>
      </w:r>
      <m:oMath>
        <m:acc>
          <m:accPr>
            <m:chr m:val="̃"/>
            <m:ctrlPr>
              <w:rPr>
                <w:rFonts w:ascii="Cambria Math" w:hAnsi="Cambria Math"/>
                <w:bCs/>
                <w:i/>
                <w:spacing w:val="-4"/>
                <w:sz w:val="28"/>
                <w:szCs w:val="28"/>
              </w:rPr>
            </m:ctrlPr>
          </m:accPr>
          <m:e>
            <m:r>
              <w:rPr>
                <w:rFonts w:ascii="Cambria Math"/>
                <w:spacing w:val="-4"/>
                <w:sz w:val="28"/>
                <w:szCs w:val="28"/>
              </w:rPr>
              <m:t>Х</m:t>
            </m:r>
          </m:e>
        </m:acc>
      </m:oMath>
      <w:r w:rsidRPr="00DC021C">
        <w:rPr>
          <w:bCs/>
          <w:spacing w:val="-4"/>
          <w:sz w:val="28"/>
          <w:szCs w:val="28"/>
        </w:rPr>
        <w:t xml:space="preserve"> –</w:t>
      </w:r>
      <w:r w:rsidRPr="00DC021C">
        <w:rPr>
          <w:spacing w:val="-4"/>
          <w:sz w:val="28"/>
          <w:szCs w:val="28"/>
        </w:rPr>
        <w:t xml:space="preserve"> «Состояние» нечеткой модели классификации з</w:t>
      </w:r>
      <w:r w:rsidRPr="00DC021C">
        <w:rPr>
          <w:spacing w:val="-4"/>
          <w:sz w:val="28"/>
          <w:szCs w:val="28"/>
        </w:rPr>
        <w:t>а</w:t>
      </w:r>
      <w:r w:rsidRPr="00DC021C">
        <w:rPr>
          <w:spacing w:val="-4"/>
          <w:sz w:val="28"/>
          <w:szCs w:val="28"/>
        </w:rPr>
        <w:t>даются указанные пять видов состояния (рис.</w:t>
      </w:r>
      <w:r w:rsidR="00D9144B" w:rsidRPr="00DC021C">
        <w:rPr>
          <w:spacing w:val="-4"/>
          <w:sz w:val="28"/>
          <w:szCs w:val="28"/>
        </w:rPr>
        <w:t xml:space="preserve"> </w:t>
      </w:r>
      <w:r w:rsidR="00D92D30" w:rsidRPr="00DC021C">
        <w:rPr>
          <w:spacing w:val="-4"/>
          <w:sz w:val="28"/>
          <w:szCs w:val="28"/>
        </w:rPr>
        <w:t>2</w:t>
      </w:r>
      <w:r w:rsidRPr="00DC021C">
        <w:rPr>
          <w:spacing w:val="-4"/>
          <w:sz w:val="28"/>
          <w:szCs w:val="28"/>
        </w:rPr>
        <w:t xml:space="preserve">).  </w:t>
      </w:r>
    </w:p>
    <w:p w:rsidR="00884FB2" w:rsidRPr="00DC021C" w:rsidRDefault="00884FB2" w:rsidP="007814D0">
      <w:pPr>
        <w:widowControl w:val="0"/>
        <w:spacing w:line="240" w:lineRule="auto"/>
        <w:jc w:val="center"/>
        <w:rPr>
          <w:sz w:val="28"/>
          <w:szCs w:val="28"/>
        </w:rPr>
      </w:pPr>
      <w:r w:rsidRPr="00DC021C">
        <w:rPr>
          <w:noProof/>
          <w:sz w:val="28"/>
          <w:szCs w:val="28"/>
        </w:rPr>
        <w:drawing>
          <wp:inline distT="0" distB="0" distL="0" distR="0">
            <wp:extent cx="3838575" cy="1843340"/>
            <wp:effectExtent l="19050" t="0" r="9525" b="0"/>
            <wp:docPr id="14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311" cy="1845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FB2" w:rsidRPr="00DC021C" w:rsidRDefault="00D9144B" w:rsidP="002B57BF">
      <w:pPr>
        <w:widowControl w:val="0"/>
        <w:jc w:val="center"/>
        <w:rPr>
          <w:sz w:val="28"/>
          <w:szCs w:val="28"/>
        </w:rPr>
      </w:pPr>
      <w:r w:rsidRPr="00DC021C">
        <w:rPr>
          <w:sz w:val="28"/>
          <w:szCs w:val="28"/>
        </w:rPr>
        <w:t xml:space="preserve">Рис. </w:t>
      </w:r>
      <w:r w:rsidR="00D92D30" w:rsidRPr="00DC021C">
        <w:rPr>
          <w:sz w:val="28"/>
          <w:szCs w:val="28"/>
        </w:rPr>
        <w:t>2</w:t>
      </w:r>
      <w:r w:rsidR="00884FB2" w:rsidRPr="00DC021C">
        <w:rPr>
          <w:sz w:val="28"/>
          <w:szCs w:val="28"/>
        </w:rPr>
        <w:t xml:space="preserve">. Функции принадлежности выходной переменной «Состояние» нечеткой </w:t>
      </w:r>
      <w:r w:rsidR="00884FB2" w:rsidRPr="00DC021C">
        <w:rPr>
          <w:sz w:val="28"/>
          <w:szCs w:val="28"/>
        </w:rPr>
        <w:lastRenderedPageBreak/>
        <w:t>модели классификации технического состояния</w:t>
      </w:r>
    </w:p>
    <w:p w:rsidR="00884EA5" w:rsidRDefault="00884EA5" w:rsidP="00884EA5">
      <w:pPr>
        <w:widowControl w:val="0"/>
        <w:spacing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моделируемая нечеткая логическая система классификации технического состояния высоковольтного мехатронного модуля имеет вид, представленный на рис 3.</w:t>
      </w:r>
    </w:p>
    <w:bookmarkStart w:id="1" w:name="_MON_1449433305"/>
    <w:bookmarkEnd w:id="1"/>
    <w:p w:rsidR="00884EA5" w:rsidRPr="005564B7" w:rsidRDefault="00884EA5" w:rsidP="00884EA5">
      <w:pPr>
        <w:widowControl w:val="0"/>
        <w:spacing w:after="0"/>
        <w:jc w:val="center"/>
        <w:rPr>
          <w:sz w:val="28"/>
          <w:szCs w:val="28"/>
        </w:rPr>
      </w:pPr>
      <w:r w:rsidRPr="005564B7">
        <w:rPr>
          <w:sz w:val="28"/>
          <w:szCs w:val="28"/>
        </w:rPr>
        <w:object w:dxaOrig="9227" w:dyaOrig="5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pt;height:228.75pt" o:ole="">
            <v:imagedata r:id="rId9" o:title=""/>
          </v:shape>
          <o:OLEObject Type="Embed" ProgID="Word.Picture.8" ShapeID="_x0000_i1025" DrawAspect="Content" ObjectID="_1459156736" r:id="rId10"/>
        </w:object>
      </w:r>
    </w:p>
    <w:p w:rsidR="00884EA5" w:rsidRPr="005564B7" w:rsidRDefault="00884EA5" w:rsidP="00884EA5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5564B7">
        <w:rPr>
          <w:sz w:val="28"/>
          <w:szCs w:val="28"/>
        </w:rPr>
        <w:t xml:space="preserve">Рис. </w:t>
      </w:r>
      <w:r>
        <w:rPr>
          <w:sz w:val="28"/>
          <w:szCs w:val="28"/>
        </w:rPr>
        <w:t>3</w:t>
      </w:r>
      <w:r w:rsidRPr="005564B7">
        <w:rPr>
          <w:sz w:val="28"/>
          <w:szCs w:val="28"/>
        </w:rPr>
        <w:t xml:space="preserve"> Структура </w:t>
      </w:r>
      <w:r>
        <w:rPr>
          <w:sz w:val="28"/>
          <w:szCs w:val="28"/>
        </w:rPr>
        <w:t>нечеткой логической системы классификации технического состояния высоковольтного мехатронного модуля</w:t>
      </w:r>
    </w:p>
    <w:p w:rsidR="00884EA5" w:rsidRPr="00884EA5" w:rsidRDefault="00884EA5" w:rsidP="00884EA5">
      <w:pPr>
        <w:widowControl w:val="0"/>
        <w:spacing w:before="0" w:after="0"/>
        <w:ind w:firstLine="709"/>
        <w:jc w:val="both"/>
        <w:rPr>
          <w:spacing w:val="-6"/>
          <w:sz w:val="16"/>
          <w:szCs w:val="16"/>
        </w:rPr>
      </w:pPr>
    </w:p>
    <w:p w:rsidR="00884FB2" w:rsidRPr="00DC021C" w:rsidRDefault="00884FB2" w:rsidP="0043480C"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 w:rsidRPr="00DC021C">
        <w:rPr>
          <w:sz w:val="28"/>
          <w:szCs w:val="28"/>
        </w:rPr>
        <w:t>Итоговый диагноз по результатам комплексного обследования определ</w:t>
      </w:r>
      <w:r w:rsidRPr="00DC021C">
        <w:rPr>
          <w:sz w:val="28"/>
          <w:szCs w:val="28"/>
        </w:rPr>
        <w:t>я</w:t>
      </w:r>
      <w:r w:rsidRPr="00DC021C">
        <w:rPr>
          <w:sz w:val="28"/>
          <w:szCs w:val="28"/>
        </w:rPr>
        <w:t>ется в соответствии со следующим: если ряд применяемых методов показывает на наличие начальной стадии развивающегося дефекта (оценка - "НСО"), то итоговую оценку технического состояния производить по шкале оценок на ст</w:t>
      </w:r>
      <w:r w:rsidRPr="00DC021C">
        <w:rPr>
          <w:sz w:val="28"/>
          <w:szCs w:val="28"/>
        </w:rPr>
        <w:t>у</w:t>
      </w:r>
      <w:r w:rsidRPr="00DC021C">
        <w:rPr>
          <w:sz w:val="28"/>
          <w:szCs w:val="28"/>
        </w:rPr>
        <w:t xml:space="preserve">пень выше (оценка - "НСЗО") и </w:t>
      </w:r>
      <w:proofErr w:type="spellStart"/>
      <w:r w:rsidRPr="00DC021C">
        <w:rPr>
          <w:sz w:val="28"/>
          <w:szCs w:val="28"/>
        </w:rPr>
        <w:t>т</w:t>
      </w:r>
      <w:proofErr w:type="gramStart"/>
      <w:r w:rsidRPr="00DC021C">
        <w:rPr>
          <w:sz w:val="28"/>
          <w:szCs w:val="28"/>
        </w:rPr>
        <w:t>.д</w:t>
      </w:r>
      <w:proofErr w:type="spellEnd"/>
      <w:proofErr w:type="gramEnd"/>
      <w:r w:rsidRPr="00DC021C">
        <w:rPr>
          <w:sz w:val="28"/>
          <w:szCs w:val="28"/>
        </w:rPr>
        <w:t>; если все используемые методы дают оценку "НСЗО", то итоговая оценка состояния - "Ухудшенное"</w:t>
      </w:r>
      <w:r w:rsidR="00D4461A">
        <w:rPr>
          <w:sz w:val="28"/>
          <w:szCs w:val="28"/>
        </w:rPr>
        <w:t xml:space="preserve"> (</w:t>
      </w:r>
      <w:r w:rsidR="00D4461A" w:rsidRPr="00DC021C">
        <w:rPr>
          <w:sz w:val="28"/>
          <w:szCs w:val="28"/>
        </w:rPr>
        <w:t>РД ЭО-0187-00</w:t>
      </w:r>
      <w:r w:rsidR="00D4461A">
        <w:rPr>
          <w:sz w:val="28"/>
          <w:szCs w:val="28"/>
        </w:rPr>
        <w:t>)</w:t>
      </w:r>
      <w:r w:rsidR="00D92D30" w:rsidRPr="00DC021C">
        <w:rPr>
          <w:sz w:val="28"/>
          <w:szCs w:val="28"/>
        </w:rPr>
        <w:t>.</w:t>
      </w:r>
    </w:p>
    <w:p w:rsidR="00884FB2" w:rsidRPr="00DC021C" w:rsidRDefault="00884FB2" w:rsidP="0043480C">
      <w:pPr>
        <w:widowControl w:val="0"/>
        <w:spacing w:before="0" w:after="0"/>
        <w:jc w:val="both"/>
        <w:rPr>
          <w:spacing w:val="-4"/>
          <w:sz w:val="28"/>
          <w:szCs w:val="28"/>
        </w:rPr>
      </w:pPr>
      <w:r w:rsidRPr="00DC021C">
        <w:rPr>
          <w:spacing w:val="-4"/>
          <w:sz w:val="28"/>
          <w:szCs w:val="28"/>
        </w:rPr>
        <w:t>Исходя из этих требований, нечеткая база знаний будет иметь следующий вид:</w:t>
      </w:r>
    </w:p>
    <w:p w:rsidR="00884FB2" w:rsidRPr="00DC021C" w:rsidRDefault="00884FB2" w:rsidP="00D9144B">
      <w:pPr>
        <w:widowControl w:val="0"/>
        <w:spacing w:before="0" w:after="0"/>
        <w:jc w:val="both"/>
        <w:rPr>
          <w:i/>
          <w:iCs/>
          <w:sz w:val="28"/>
          <w:szCs w:val="28"/>
        </w:rPr>
      </w:pPr>
      <w:r w:rsidRPr="00DC021C">
        <w:rPr>
          <w:i/>
          <w:iCs/>
          <w:sz w:val="28"/>
          <w:szCs w:val="28"/>
          <w:lang w:val="en-US"/>
        </w:rPr>
        <w:t>R</w:t>
      </w:r>
      <w:r w:rsidRPr="00DC021C">
        <w:rPr>
          <w:i/>
          <w:iCs/>
          <w:sz w:val="28"/>
          <w:szCs w:val="28"/>
          <w:vertAlign w:val="subscript"/>
        </w:rPr>
        <w:t>1</w:t>
      </w:r>
      <w:r w:rsidRPr="00DC021C">
        <w:rPr>
          <w:i/>
          <w:iCs/>
          <w:sz w:val="28"/>
          <w:szCs w:val="28"/>
        </w:rPr>
        <w:t>: если Х</w:t>
      </w:r>
      <w:r w:rsidRPr="00DC021C">
        <w:rPr>
          <w:i/>
          <w:iCs/>
          <w:sz w:val="28"/>
          <w:szCs w:val="28"/>
          <w:vertAlign w:val="subscript"/>
        </w:rPr>
        <w:t>1</w:t>
      </w:r>
      <w:r w:rsidRPr="00DC021C">
        <w:rPr>
          <w:i/>
          <w:iCs/>
          <w:sz w:val="28"/>
          <w:szCs w:val="28"/>
        </w:rPr>
        <w:t xml:space="preserve"> есть «Появление» и Х</w:t>
      </w:r>
      <w:r w:rsidRPr="00DC021C">
        <w:rPr>
          <w:i/>
          <w:iCs/>
          <w:sz w:val="28"/>
          <w:szCs w:val="28"/>
          <w:vertAlign w:val="subscript"/>
        </w:rPr>
        <w:t>2</w:t>
      </w:r>
      <w:r w:rsidRPr="00DC021C">
        <w:rPr>
          <w:i/>
          <w:iCs/>
          <w:sz w:val="28"/>
          <w:szCs w:val="28"/>
        </w:rPr>
        <w:t xml:space="preserve"> есть «Появление»</w:t>
      </w:r>
      <w:r w:rsidRPr="00DC021C">
        <w:rPr>
          <w:sz w:val="28"/>
          <w:szCs w:val="28"/>
        </w:rPr>
        <w:t>…</w:t>
      </w:r>
      <w:r w:rsidRPr="00DC021C">
        <w:rPr>
          <w:i/>
          <w:iCs/>
          <w:sz w:val="28"/>
          <w:szCs w:val="28"/>
        </w:rPr>
        <w:t>и</w:t>
      </w:r>
      <w:r w:rsidRPr="00DC021C">
        <w:rPr>
          <w:sz w:val="28"/>
          <w:szCs w:val="28"/>
        </w:rPr>
        <w:t xml:space="preserve"> </w:t>
      </w:r>
      <w:r w:rsidRPr="00DC021C">
        <w:rPr>
          <w:i/>
          <w:iCs/>
          <w:sz w:val="28"/>
          <w:szCs w:val="28"/>
        </w:rPr>
        <w:t>Х</w:t>
      </w:r>
      <w:r w:rsidRPr="00DC021C">
        <w:rPr>
          <w:i/>
          <w:iCs/>
          <w:sz w:val="28"/>
          <w:szCs w:val="28"/>
          <w:vertAlign w:val="subscript"/>
        </w:rPr>
        <w:t>6</w:t>
      </w:r>
      <w:r w:rsidRPr="00DC021C">
        <w:rPr>
          <w:i/>
          <w:iCs/>
          <w:sz w:val="28"/>
          <w:szCs w:val="28"/>
        </w:rPr>
        <w:t xml:space="preserve"> есть «Появление», то «НСО»;</w:t>
      </w:r>
    </w:p>
    <w:p w:rsidR="00884FB2" w:rsidRPr="00DC021C" w:rsidRDefault="00884FB2" w:rsidP="00D9144B">
      <w:pPr>
        <w:widowControl w:val="0"/>
        <w:spacing w:before="0" w:after="0"/>
        <w:jc w:val="both"/>
        <w:rPr>
          <w:i/>
          <w:iCs/>
          <w:sz w:val="28"/>
          <w:szCs w:val="28"/>
        </w:rPr>
      </w:pPr>
      <w:r w:rsidRPr="00DC021C">
        <w:rPr>
          <w:i/>
          <w:iCs/>
          <w:sz w:val="28"/>
          <w:szCs w:val="28"/>
          <w:lang w:val="en-US"/>
        </w:rPr>
        <w:t>R</w:t>
      </w:r>
      <w:r w:rsidRPr="00DC021C">
        <w:rPr>
          <w:i/>
          <w:iCs/>
          <w:sz w:val="28"/>
          <w:szCs w:val="28"/>
          <w:vertAlign w:val="subscript"/>
        </w:rPr>
        <w:t>2</w:t>
      </w:r>
      <w:r w:rsidRPr="00DC021C">
        <w:rPr>
          <w:i/>
          <w:iCs/>
          <w:sz w:val="28"/>
          <w:szCs w:val="28"/>
        </w:rPr>
        <w:t>: если Х</w:t>
      </w:r>
      <w:r w:rsidRPr="00DC021C">
        <w:rPr>
          <w:i/>
          <w:iCs/>
          <w:sz w:val="28"/>
          <w:szCs w:val="28"/>
          <w:vertAlign w:val="subscript"/>
        </w:rPr>
        <w:t>1</w:t>
      </w:r>
      <w:r w:rsidRPr="00DC021C">
        <w:rPr>
          <w:i/>
          <w:iCs/>
          <w:sz w:val="28"/>
          <w:szCs w:val="28"/>
        </w:rPr>
        <w:t xml:space="preserve"> есть «Фиксация» и Х</w:t>
      </w:r>
      <w:r w:rsidRPr="00DC021C">
        <w:rPr>
          <w:i/>
          <w:iCs/>
          <w:sz w:val="28"/>
          <w:szCs w:val="28"/>
          <w:vertAlign w:val="subscript"/>
        </w:rPr>
        <w:t>2</w:t>
      </w:r>
      <w:r w:rsidRPr="00DC021C">
        <w:rPr>
          <w:i/>
          <w:iCs/>
          <w:sz w:val="28"/>
          <w:szCs w:val="28"/>
        </w:rPr>
        <w:t xml:space="preserve"> есть «Фиксация»</w:t>
      </w:r>
      <w:r w:rsidRPr="00DC021C">
        <w:rPr>
          <w:sz w:val="28"/>
          <w:szCs w:val="28"/>
        </w:rPr>
        <w:t>…</w:t>
      </w:r>
      <w:r w:rsidRPr="00DC021C">
        <w:rPr>
          <w:i/>
          <w:iCs/>
          <w:sz w:val="28"/>
          <w:szCs w:val="28"/>
        </w:rPr>
        <w:t>и</w:t>
      </w:r>
      <w:r w:rsidRPr="00DC021C">
        <w:rPr>
          <w:sz w:val="28"/>
          <w:szCs w:val="28"/>
        </w:rPr>
        <w:t xml:space="preserve"> </w:t>
      </w:r>
      <w:r w:rsidRPr="00DC021C">
        <w:rPr>
          <w:i/>
          <w:iCs/>
          <w:sz w:val="28"/>
          <w:szCs w:val="28"/>
        </w:rPr>
        <w:t>Х</w:t>
      </w:r>
      <w:r w:rsidRPr="00DC021C">
        <w:rPr>
          <w:i/>
          <w:iCs/>
          <w:sz w:val="28"/>
          <w:szCs w:val="28"/>
          <w:vertAlign w:val="subscript"/>
        </w:rPr>
        <w:t>6</w:t>
      </w:r>
      <w:r w:rsidRPr="00DC021C">
        <w:rPr>
          <w:i/>
          <w:iCs/>
          <w:sz w:val="28"/>
          <w:szCs w:val="28"/>
        </w:rPr>
        <w:t xml:space="preserve"> есть «Фиксация», то «НСЗО»;</w:t>
      </w:r>
    </w:p>
    <w:p w:rsidR="00884FB2" w:rsidRPr="00DC021C" w:rsidRDefault="00884FB2" w:rsidP="00D9144B">
      <w:pPr>
        <w:widowControl w:val="0"/>
        <w:spacing w:before="0" w:after="0"/>
        <w:jc w:val="both"/>
        <w:rPr>
          <w:i/>
          <w:iCs/>
          <w:spacing w:val="-6"/>
          <w:sz w:val="28"/>
          <w:szCs w:val="28"/>
        </w:rPr>
      </w:pPr>
      <w:r w:rsidRPr="00DC021C">
        <w:rPr>
          <w:i/>
          <w:iCs/>
          <w:spacing w:val="-6"/>
          <w:sz w:val="28"/>
          <w:szCs w:val="28"/>
          <w:lang w:val="en-US"/>
        </w:rPr>
        <w:t>R</w:t>
      </w:r>
      <w:r w:rsidRPr="00DC021C">
        <w:rPr>
          <w:i/>
          <w:iCs/>
          <w:spacing w:val="-6"/>
          <w:sz w:val="28"/>
          <w:szCs w:val="28"/>
          <w:vertAlign w:val="subscript"/>
        </w:rPr>
        <w:t>з</w:t>
      </w:r>
      <w:r w:rsidRPr="00DC021C">
        <w:rPr>
          <w:i/>
          <w:iCs/>
          <w:spacing w:val="-6"/>
          <w:sz w:val="28"/>
          <w:szCs w:val="28"/>
        </w:rPr>
        <w:t>: если Х</w:t>
      </w:r>
      <w:r w:rsidRPr="00DC021C">
        <w:rPr>
          <w:i/>
          <w:iCs/>
          <w:spacing w:val="-6"/>
          <w:sz w:val="28"/>
          <w:szCs w:val="28"/>
          <w:vertAlign w:val="subscript"/>
        </w:rPr>
        <w:t>1</w:t>
      </w:r>
      <w:r w:rsidRPr="00DC021C">
        <w:rPr>
          <w:i/>
          <w:iCs/>
          <w:spacing w:val="-6"/>
          <w:sz w:val="28"/>
          <w:szCs w:val="28"/>
        </w:rPr>
        <w:t xml:space="preserve"> есть «Динамика» и Х</w:t>
      </w:r>
      <w:r w:rsidRPr="00DC021C">
        <w:rPr>
          <w:i/>
          <w:iCs/>
          <w:spacing w:val="-6"/>
          <w:sz w:val="28"/>
          <w:szCs w:val="28"/>
          <w:vertAlign w:val="subscript"/>
        </w:rPr>
        <w:t>2</w:t>
      </w:r>
      <w:r w:rsidRPr="00DC021C">
        <w:rPr>
          <w:i/>
          <w:iCs/>
          <w:spacing w:val="-6"/>
          <w:sz w:val="28"/>
          <w:szCs w:val="28"/>
        </w:rPr>
        <w:t xml:space="preserve"> есть «Динамика»</w:t>
      </w:r>
      <w:r w:rsidRPr="00DC021C">
        <w:rPr>
          <w:spacing w:val="-6"/>
          <w:sz w:val="28"/>
          <w:szCs w:val="28"/>
        </w:rPr>
        <w:t>...</w:t>
      </w:r>
      <w:r w:rsidRPr="00DC021C">
        <w:rPr>
          <w:i/>
          <w:iCs/>
          <w:spacing w:val="-6"/>
          <w:sz w:val="28"/>
          <w:szCs w:val="28"/>
        </w:rPr>
        <w:t>и</w:t>
      </w:r>
      <w:r w:rsidRPr="00DC021C">
        <w:rPr>
          <w:spacing w:val="-6"/>
          <w:sz w:val="28"/>
          <w:szCs w:val="28"/>
        </w:rPr>
        <w:t xml:space="preserve"> </w:t>
      </w:r>
      <w:r w:rsidRPr="00DC021C">
        <w:rPr>
          <w:i/>
          <w:iCs/>
          <w:spacing w:val="-6"/>
          <w:sz w:val="28"/>
          <w:szCs w:val="28"/>
        </w:rPr>
        <w:t>Х</w:t>
      </w:r>
      <w:r w:rsidRPr="00DC021C">
        <w:rPr>
          <w:i/>
          <w:iCs/>
          <w:spacing w:val="-6"/>
          <w:sz w:val="28"/>
          <w:szCs w:val="28"/>
          <w:vertAlign w:val="subscript"/>
        </w:rPr>
        <w:t>6</w:t>
      </w:r>
      <w:r w:rsidRPr="00DC021C">
        <w:rPr>
          <w:i/>
          <w:iCs/>
          <w:spacing w:val="-6"/>
          <w:sz w:val="28"/>
          <w:szCs w:val="28"/>
        </w:rPr>
        <w:t xml:space="preserve"> есть «Динамика», то «Ухудшенное»;</w:t>
      </w:r>
    </w:p>
    <w:p w:rsidR="00884FB2" w:rsidRPr="00DC021C" w:rsidRDefault="00884FB2" w:rsidP="00D9144B">
      <w:pPr>
        <w:widowControl w:val="0"/>
        <w:spacing w:before="0" w:after="0"/>
        <w:jc w:val="both"/>
        <w:rPr>
          <w:i/>
          <w:iCs/>
          <w:spacing w:val="-6"/>
          <w:sz w:val="28"/>
          <w:szCs w:val="28"/>
        </w:rPr>
      </w:pPr>
      <w:r w:rsidRPr="00DC021C">
        <w:rPr>
          <w:i/>
          <w:iCs/>
          <w:spacing w:val="-6"/>
          <w:sz w:val="28"/>
          <w:szCs w:val="28"/>
          <w:lang w:val="en-US"/>
        </w:rPr>
        <w:t>R</w:t>
      </w:r>
      <w:r w:rsidRPr="00DC021C">
        <w:rPr>
          <w:i/>
          <w:iCs/>
          <w:spacing w:val="-6"/>
          <w:sz w:val="28"/>
          <w:szCs w:val="28"/>
          <w:vertAlign w:val="subscript"/>
        </w:rPr>
        <w:t>4</w:t>
      </w:r>
      <w:r w:rsidRPr="00DC021C">
        <w:rPr>
          <w:i/>
          <w:iCs/>
          <w:spacing w:val="-6"/>
          <w:sz w:val="28"/>
          <w:szCs w:val="28"/>
        </w:rPr>
        <w:t>: если Х</w:t>
      </w:r>
      <w:r w:rsidRPr="00DC021C">
        <w:rPr>
          <w:i/>
          <w:iCs/>
          <w:spacing w:val="-6"/>
          <w:sz w:val="28"/>
          <w:szCs w:val="28"/>
          <w:vertAlign w:val="subscript"/>
        </w:rPr>
        <w:t>1</w:t>
      </w:r>
      <w:r w:rsidRPr="00DC021C">
        <w:rPr>
          <w:i/>
          <w:iCs/>
          <w:spacing w:val="-6"/>
          <w:sz w:val="28"/>
          <w:szCs w:val="28"/>
        </w:rPr>
        <w:t xml:space="preserve"> есть «Предел» или Х</w:t>
      </w:r>
      <w:r w:rsidRPr="00DC021C">
        <w:rPr>
          <w:i/>
          <w:iCs/>
          <w:spacing w:val="-6"/>
          <w:sz w:val="28"/>
          <w:szCs w:val="28"/>
          <w:vertAlign w:val="subscript"/>
        </w:rPr>
        <w:t>2</w:t>
      </w:r>
      <w:r w:rsidRPr="00DC021C">
        <w:rPr>
          <w:i/>
          <w:iCs/>
          <w:spacing w:val="-6"/>
          <w:sz w:val="28"/>
          <w:szCs w:val="28"/>
        </w:rPr>
        <w:t xml:space="preserve"> есть «Предел»</w:t>
      </w:r>
      <w:r w:rsidRPr="00DC021C">
        <w:rPr>
          <w:spacing w:val="-6"/>
          <w:sz w:val="28"/>
          <w:szCs w:val="28"/>
        </w:rPr>
        <w:t>…</w:t>
      </w:r>
      <w:r w:rsidRPr="00DC021C">
        <w:rPr>
          <w:i/>
          <w:iCs/>
          <w:spacing w:val="-6"/>
          <w:sz w:val="28"/>
          <w:szCs w:val="28"/>
        </w:rPr>
        <w:t>или</w:t>
      </w:r>
      <w:r w:rsidRPr="00DC021C">
        <w:rPr>
          <w:spacing w:val="-6"/>
          <w:sz w:val="28"/>
          <w:szCs w:val="28"/>
        </w:rPr>
        <w:t xml:space="preserve"> </w:t>
      </w:r>
      <w:r w:rsidRPr="00DC021C">
        <w:rPr>
          <w:i/>
          <w:iCs/>
          <w:spacing w:val="-6"/>
          <w:sz w:val="28"/>
          <w:szCs w:val="28"/>
        </w:rPr>
        <w:t>Х</w:t>
      </w:r>
      <w:r w:rsidRPr="00DC021C">
        <w:rPr>
          <w:i/>
          <w:iCs/>
          <w:spacing w:val="-6"/>
          <w:sz w:val="28"/>
          <w:szCs w:val="28"/>
          <w:vertAlign w:val="subscript"/>
        </w:rPr>
        <w:t>6</w:t>
      </w:r>
      <w:r w:rsidRPr="00DC021C">
        <w:rPr>
          <w:i/>
          <w:iCs/>
          <w:spacing w:val="-6"/>
          <w:sz w:val="28"/>
          <w:szCs w:val="28"/>
        </w:rPr>
        <w:t xml:space="preserve"> есть «Предел», то «Пр</w:t>
      </w:r>
      <w:r w:rsidRPr="00DC021C">
        <w:rPr>
          <w:i/>
          <w:iCs/>
          <w:spacing w:val="-6"/>
          <w:sz w:val="28"/>
          <w:szCs w:val="28"/>
        </w:rPr>
        <w:t>е</w:t>
      </w:r>
      <w:r w:rsidRPr="00DC021C">
        <w:rPr>
          <w:i/>
          <w:iCs/>
          <w:spacing w:val="-6"/>
          <w:sz w:val="28"/>
          <w:szCs w:val="28"/>
        </w:rPr>
        <w:lastRenderedPageBreak/>
        <w:t>даварийное»;</w:t>
      </w:r>
    </w:p>
    <w:p w:rsidR="00884FB2" w:rsidRPr="00DC021C" w:rsidRDefault="00884FB2" w:rsidP="00D9144B">
      <w:pPr>
        <w:widowControl w:val="0"/>
        <w:spacing w:before="0" w:after="0"/>
        <w:jc w:val="both"/>
        <w:rPr>
          <w:i/>
          <w:iCs/>
          <w:spacing w:val="-6"/>
          <w:sz w:val="28"/>
          <w:szCs w:val="28"/>
        </w:rPr>
      </w:pPr>
      <w:r w:rsidRPr="00DC021C">
        <w:rPr>
          <w:i/>
          <w:iCs/>
          <w:spacing w:val="-6"/>
          <w:sz w:val="28"/>
          <w:szCs w:val="28"/>
          <w:lang w:val="en-US"/>
        </w:rPr>
        <w:t>R</w:t>
      </w:r>
      <w:r w:rsidRPr="00DC021C">
        <w:rPr>
          <w:i/>
          <w:iCs/>
          <w:spacing w:val="-6"/>
          <w:sz w:val="28"/>
          <w:szCs w:val="28"/>
          <w:vertAlign w:val="subscript"/>
        </w:rPr>
        <w:t>5</w:t>
      </w:r>
      <w:r w:rsidRPr="00DC021C">
        <w:rPr>
          <w:i/>
          <w:iCs/>
          <w:spacing w:val="-6"/>
          <w:sz w:val="28"/>
          <w:szCs w:val="28"/>
        </w:rPr>
        <w:t>: если Х</w:t>
      </w:r>
      <w:r w:rsidRPr="00DC021C">
        <w:rPr>
          <w:i/>
          <w:iCs/>
          <w:spacing w:val="-6"/>
          <w:sz w:val="28"/>
          <w:szCs w:val="28"/>
          <w:vertAlign w:val="subscript"/>
        </w:rPr>
        <w:t>1</w:t>
      </w:r>
      <w:r w:rsidRPr="00DC021C">
        <w:rPr>
          <w:i/>
          <w:iCs/>
          <w:spacing w:val="-6"/>
          <w:sz w:val="28"/>
          <w:szCs w:val="28"/>
        </w:rPr>
        <w:t xml:space="preserve"> есть «Появление» или Х</w:t>
      </w:r>
      <w:r w:rsidRPr="00DC021C">
        <w:rPr>
          <w:i/>
          <w:iCs/>
          <w:spacing w:val="-6"/>
          <w:sz w:val="28"/>
          <w:szCs w:val="28"/>
          <w:vertAlign w:val="subscript"/>
        </w:rPr>
        <w:t>2</w:t>
      </w:r>
      <w:r w:rsidRPr="00DC021C">
        <w:rPr>
          <w:i/>
          <w:iCs/>
          <w:spacing w:val="-6"/>
          <w:sz w:val="28"/>
          <w:szCs w:val="28"/>
        </w:rPr>
        <w:t xml:space="preserve"> есть «Появление»</w:t>
      </w:r>
      <w:r w:rsidRPr="00DC021C">
        <w:rPr>
          <w:spacing w:val="-6"/>
          <w:sz w:val="28"/>
          <w:szCs w:val="28"/>
        </w:rPr>
        <w:t xml:space="preserve">… </w:t>
      </w:r>
      <w:r w:rsidRPr="00DC021C">
        <w:rPr>
          <w:i/>
          <w:iCs/>
          <w:spacing w:val="-6"/>
          <w:sz w:val="28"/>
          <w:szCs w:val="28"/>
        </w:rPr>
        <w:t>или</w:t>
      </w:r>
      <w:r w:rsidRPr="00DC021C">
        <w:rPr>
          <w:spacing w:val="-6"/>
          <w:sz w:val="28"/>
          <w:szCs w:val="28"/>
        </w:rPr>
        <w:t xml:space="preserve"> </w:t>
      </w:r>
      <w:r w:rsidRPr="00DC021C">
        <w:rPr>
          <w:i/>
          <w:iCs/>
          <w:spacing w:val="-6"/>
          <w:sz w:val="28"/>
          <w:szCs w:val="28"/>
        </w:rPr>
        <w:t>Х</w:t>
      </w:r>
      <w:r w:rsidRPr="00DC021C">
        <w:rPr>
          <w:i/>
          <w:iCs/>
          <w:spacing w:val="-6"/>
          <w:sz w:val="28"/>
          <w:szCs w:val="28"/>
          <w:vertAlign w:val="subscript"/>
        </w:rPr>
        <w:t>6</w:t>
      </w:r>
      <w:r w:rsidRPr="00DC021C">
        <w:rPr>
          <w:i/>
          <w:iCs/>
          <w:spacing w:val="-6"/>
          <w:sz w:val="28"/>
          <w:szCs w:val="28"/>
        </w:rPr>
        <w:t xml:space="preserve"> есть «Появление», то «Норма»;</w:t>
      </w:r>
    </w:p>
    <w:p w:rsidR="00884FB2" w:rsidRPr="00DC021C" w:rsidRDefault="00884FB2" w:rsidP="00D9144B">
      <w:pPr>
        <w:widowControl w:val="0"/>
        <w:spacing w:before="0" w:after="0"/>
        <w:jc w:val="both"/>
        <w:rPr>
          <w:i/>
          <w:iCs/>
          <w:sz w:val="28"/>
          <w:szCs w:val="28"/>
        </w:rPr>
      </w:pPr>
      <w:r w:rsidRPr="00DC021C">
        <w:rPr>
          <w:i/>
          <w:iCs/>
          <w:sz w:val="28"/>
          <w:szCs w:val="28"/>
          <w:lang w:val="en-US"/>
        </w:rPr>
        <w:t>R</w:t>
      </w:r>
      <w:r w:rsidRPr="00DC021C">
        <w:rPr>
          <w:i/>
          <w:iCs/>
          <w:sz w:val="28"/>
          <w:szCs w:val="28"/>
          <w:vertAlign w:val="subscript"/>
        </w:rPr>
        <w:t>6</w:t>
      </w:r>
      <w:r w:rsidRPr="00DC021C">
        <w:rPr>
          <w:i/>
          <w:iCs/>
          <w:sz w:val="28"/>
          <w:szCs w:val="28"/>
        </w:rPr>
        <w:t>: если Х</w:t>
      </w:r>
      <w:r w:rsidRPr="00DC021C">
        <w:rPr>
          <w:i/>
          <w:iCs/>
          <w:sz w:val="28"/>
          <w:szCs w:val="28"/>
          <w:vertAlign w:val="subscript"/>
        </w:rPr>
        <w:t>1</w:t>
      </w:r>
      <w:r w:rsidRPr="00DC021C">
        <w:rPr>
          <w:i/>
          <w:iCs/>
          <w:sz w:val="28"/>
          <w:szCs w:val="28"/>
        </w:rPr>
        <w:t xml:space="preserve"> есть «Фиксация» или  Х</w:t>
      </w:r>
      <w:r w:rsidRPr="00DC021C">
        <w:rPr>
          <w:i/>
          <w:iCs/>
          <w:sz w:val="28"/>
          <w:szCs w:val="28"/>
          <w:vertAlign w:val="subscript"/>
        </w:rPr>
        <w:t>2</w:t>
      </w:r>
      <w:r w:rsidRPr="00DC021C">
        <w:rPr>
          <w:i/>
          <w:iCs/>
          <w:sz w:val="28"/>
          <w:szCs w:val="28"/>
        </w:rPr>
        <w:t xml:space="preserve"> есть «Фиксация»</w:t>
      </w:r>
      <w:r w:rsidRPr="00DC021C">
        <w:rPr>
          <w:sz w:val="28"/>
          <w:szCs w:val="28"/>
        </w:rPr>
        <w:t>…</w:t>
      </w:r>
      <w:r w:rsidRPr="00DC021C">
        <w:rPr>
          <w:i/>
          <w:iCs/>
          <w:sz w:val="28"/>
          <w:szCs w:val="28"/>
        </w:rPr>
        <w:t>или Х</w:t>
      </w:r>
      <w:r w:rsidRPr="00DC021C">
        <w:rPr>
          <w:i/>
          <w:iCs/>
          <w:sz w:val="28"/>
          <w:szCs w:val="28"/>
          <w:vertAlign w:val="subscript"/>
        </w:rPr>
        <w:t>6</w:t>
      </w:r>
      <w:r w:rsidRPr="00DC021C">
        <w:rPr>
          <w:i/>
          <w:iCs/>
          <w:sz w:val="28"/>
          <w:szCs w:val="28"/>
        </w:rPr>
        <w:t xml:space="preserve"> есть «Фикс</w:t>
      </w:r>
      <w:r w:rsidRPr="00DC021C">
        <w:rPr>
          <w:i/>
          <w:iCs/>
          <w:sz w:val="28"/>
          <w:szCs w:val="28"/>
        </w:rPr>
        <w:t>а</w:t>
      </w:r>
      <w:r w:rsidRPr="00DC021C">
        <w:rPr>
          <w:i/>
          <w:iCs/>
          <w:sz w:val="28"/>
          <w:szCs w:val="28"/>
        </w:rPr>
        <w:t>ция», то «Норма с отклонениями»;</w:t>
      </w:r>
    </w:p>
    <w:p w:rsidR="00884FB2" w:rsidRPr="00DC021C" w:rsidRDefault="00884FB2" w:rsidP="00D9144B">
      <w:pPr>
        <w:widowControl w:val="0"/>
        <w:spacing w:before="0" w:after="0"/>
        <w:jc w:val="both"/>
        <w:rPr>
          <w:i/>
          <w:iCs/>
          <w:sz w:val="28"/>
          <w:szCs w:val="28"/>
        </w:rPr>
      </w:pPr>
      <w:r w:rsidRPr="00DC021C">
        <w:rPr>
          <w:i/>
          <w:iCs/>
          <w:sz w:val="28"/>
          <w:szCs w:val="28"/>
          <w:lang w:val="en-US"/>
        </w:rPr>
        <w:t>R</w:t>
      </w:r>
      <w:r w:rsidRPr="00DC021C">
        <w:rPr>
          <w:i/>
          <w:iCs/>
          <w:sz w:val="28"/>
          <w:szCs w:val="28"/>
          <w:vertAlign w:val="subscript"/>
        </w:rPr>
        <w:t>7</w:t>
      </w:r>
      <w:r w:rsidRPr="00DC021C">
        <w:rPr>
          <w:i/>
          <w:iCs/>
          <w:sz w:val="28"/>
          <w:szCs w:val="28"/>
        </w:rPr>
        <w:t>: если Х</w:t>
      </w:r>
      <w:r w:rsidRPr="00DC021C">
        <w:rPr>
          <w:i/>
          <w:iCs/>
          <w:sz w:val="28"/>
          <w:szCs w:val="28"/>
          <w:vertAlign w:val="subscript"/>
        </w:rPr>
        <w:t>1</w:t>
      </w:r>
      <w:r w:rsidRPr="00DC021C">
        <w:rPr>
          <w:i/>
          <w:iCs/>
          <w:sz w:val="28"/>
          <w:szCs w:val="28"/>
        </w:rPr>
        <w:t xml:space="preserve"> есть «Динамика» или Х</w:t>
      </w:r>
      <w:r w:rsidRPr="00DC021C">
        <w:rPr>
          <w:i/>
          <w:iCs/>
          <w:sz w:val="28"/>
          <w:szCs w:val="28"/>
          <w:vertAlign w:val="subscript"/>
        </w:rPr>
        <w:t>2</w:t>
      </w:r>
      <w:r w:rsidRPr="00DC021C">
        <w:rPr>
          <w:i/>
          <w:iCs/>
          <w:sz w:val="28"/>
          <w:szCs w:val="28"/>
        </w:rPr>
        <w:t xml:space="preserve"> есть «Динамика»</w:t>
      </w:r>
      <w:r w:rsidRPr="00DC021C">
        <w:rPr>
          <w:sz w:val="28"/>
          <w:szCs w:val="28"/>
        </w:rPr>
        <w:t>...</w:t>
      </w:r>
      <w:r w:rsidRPr="00DC021C">
        <w:rPr>
          <w:i/>
          <w:iCs/>
          <w:sz w:val="28"/>
          <w:szCs w:val="28"/>
        </w:rPr>
        <w:t>или Х</w:t>
      </w:r>
      <w:r w:rsidRPr="00DC021C">
        <w:rPr>
          <w:i/>
          <w:iCs/>
          <w:sz w:val="28"/>
          <w:szCs w:val="28"/>
          <w:vertAlign w:val="subscript"/>
        </w:rPr>
        <w:t>6</w:t>
      </w:r>
      <w:r w:rsidRPr="00DC021C">
        <w:rPr>
          <w:i/>
          <w:iCs/>
          <w:sz w:val="28"/>
          <w:szCs w:val="28"/>
        </w:rPr>
        <w:t xml:space="preserve"> есть «Динамика», то «Норма со значительными отклонениями»;</w:t>
      </w:r>
    </w:p>
    <w:p w:rsidR="00884FB2" w:rsidRPr="00DC021C" w:rsidRDefault="00884FB2" w:rsidP="00D9144B">
      <w:pPr>
        <w:widowControl w:val="0"/>
        <w:spacing w:before="0" w:after="0"/>
        <w:jc w:val="both"/>
        <w:rPr>
          <w:i/>
          <w:iCs/>
          <w:sz w:val="28"/>
          <w:szCs w:val="28"/>
        </w:rPr>
      </w:pPr>
      <w:r w:rsidRPr="00DC021C">
        <w:rPr>
          <w:i/>
          <w:iCs/>
          <w:sz w:val="28"/>
          <w:szCs w:val="28"/>
          <w:lang w:val="en-US"/>
        </w:rPr>
        <w:t>R</w:t>
      </w:r>
      <w:r w:rsidRPr="00DC021C">
        <w:rPr>
          <w:i/>
          <w:iCs/>
          <w:sz w:val="28"/>
          <w:szCs w:val="28"/>
          <w:vertAlign w:val="subscript"/>
        </w:rPr>
        <w:t>8</w:t>
      </w:r>
      <w:r w:rsidRPr="00DC021C">
        <w:rPr>
          <w:i/>
          <w:iCs/>
          <w:sz w:val="28"/>
          <w:szCs w:val="28"/>
        </w:rPr>
        <w:t>: если Х</w:t>
      </w:r>
      <w:r w:rsidRPr="00DC021C">
        <w:rPr>
          <w:i/>
          <w:iCs/>
          <w:sz w:val="28"/>
          <w:szCs w:val="28"/>
          <w:vertAlign w:val="subscript"/>
        </w:rPr>
        <w:t>1</w:t>
      </w:r>
      <w:r w:rsidRPr="00DC021C">
        <w:rPr>
          <w:i/>
          <w:iCs/>
          <w:sz w:val="28"/>
          <w:szCs w:val="28"/>
        </w:rPr>
        <w:t xml:space="preserve"> есть «Предел» или Х</w:t>
      </w:r>
      <w:r w:rsidRPr="00DC021C">
        <w:rPr>
          <w:i/>
          <w:iCs/>
          <w:sz w:val="28"/>
          <w:szCs w:val="28"/>
          <w:vertAlign w:val="subscript"/>
        </w:rPr>
        <w:t>2</w:t>
      </w:r>
      <w:r w:rsidRPr="00DC021C">
        <w:rPr>
          <w:i/>
          <w:iCs/>
          <w:sz w:val="28"/>
          <w:szCs w:val="28"/>
        </w:rPr>
        <w:t xml:space="preserve"> есть «Предел»</w:t>
      </w:r>
      <w:r w:rsidRPr="00DC021C">
        <w:rPr>
          <w:sz w:val="28"/>
          <w:szCs w:val="28"/>
        </w:rPr>
        <w:t>…</w:t>
      </w:r>
      <w:r w:rsidRPr="00DC021C">
        <w:rPr>
          <w:i/>
          <w:iCs/>
          <w:sz w:val="28"/>
          <w:szCs w:val="28"/>
        </w:rPr>
        <w:t>или Х</w:t>
      </w:r>
      <w:r w:rsidRPr="00DC021C">
        <w:rPr>
          <w:i/>
          <w:iCs/>
          <w:sz w:val="28"/>
          <w:szCs w:val="28"/>
          <w:vertAlign w:val="subscript"/>
        </w:rPr>
        <w:t>6</w:t>
      </w:r>
      <w:r w:rsidRPr="00DC021C">
        <w:rPr>
          <w:i/>
          <w:iCs/>
          <w:sz w:val="28"/>
          <w:szCs w:val="28"/>
        </w:rPr>
        <w:t xml:space="preserve"> есть «Предел», то «Ухудшенное»</w:t>
      </w:r>
    </w:p>
    <w:p w:rsidR="00884FB2" w:rsidRPr="00DC021C" w:rsidRDefault="00884FB2" w:rsidP="0043480C"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 w:rsidRPr="00DC021C">
        <w:rPr>
          <w:sz w:val="28"/>
          <w:szCs w:val="28"/>
        </w:rPr>
        <w:t>Для преобразования четких входных значений в четкие выходные и</w:t>
      </w:r>
      <w:r w:rsidRPr="00DC021C">
        <w:rPr>
          <w:sz w:val="28"/>
          <w:szCs w:val="28"/>
        </w:rPr>
        <w:t>с</w:t>
      </w:r>
      <w:r w:rsidRPr="00DC021C">
        <w:rPr>
          <w:sz w:val="28"/>
          <w:szCs w:val="28"/>
        </w:rPr>
        <w:t xml:space="preserve">пользуется </w:t>
      </w:r>
      <w:r w:rsidRPr="00DC021C">
        <w:rPr>
          <w:i/>
          <w:iCs/>
          <w:sz w:val="28"/>
          <w:szCs w:val="28"/>
          <w:lang w:val="en-US"/>
        </w:rPr>
        <w:t>n</w:t>
      </w:r>
      <w:r w:rsidRPr="00DC021C">
        <w:rPr>
          <w:sz w:val="28"/>
          <w:szCs w:val="28"/>
        </w:rPr>
        <w:t xml:space="preserve"> – входной алгоритм нечеткого логического вывода </w:t>
      </w:r>
      <w:r w:rsidRPr="00DC021C">
        <w:rPr>
          <w:i/>
          <w:iCs/>
          <w:sz w:val="28"/>
          <w:szCs w:val="28"/>
          <w:lang w:val="en-US"/>
        </w:rPr>
        <w:t>Mamdani</w:t>
      </w:r>
      <w:r w:rsidR="00877D21" w:rsidRPr="00877D21">
        <w:rPr>
          <w:i/>
          <w:iCs/>
          <w:sz w:val="28"/>
          <w:szCs w:val="28"/>
        </w:rPr>
        <w:t xml:space="preserve"> </w:t>
      </w:r>
      <w:r w:rsidR="00877D21" w:rsidRPr="00877D21">
        <w:rPr>
          <w:iCs/>
          <w:sz w:val="28"/>
          <w:szCs w:val="28"/>
        </w:rPr>
        <w:t>[10]</w:t>
      </w:r>
      <w:r w:rsidRPr="00877D21">
        <w:rPr>
          <w:sz w:val="28"/>
          <w:szCs w:val="28"/>
        </w:rPr>
        <w:t>.</w:t>
      </w:r>
      <w:r w:rsidRPr="00DC021C">
        <w:rPr>
          <w:sz w:val="28"/>
          <w:szCs w:val="28"/>
        </w:rPr>
        <w:t xml:space="preserve"> </w:t>
      </w:r>
    </w:p>
    <w:p w:rsidR="00884FB2" w:rsidRPr="00DC021C" w:rsidRDefault="00884FB2" w:rsidP="0043480C">
      <w:pPr>
        <w:widowControl w:val="0"/>
        <w:shd w:val="clear" w:color="auto" w:fill="FFFFFF"/>
        <w:tabs>
          <w:tab w:val="left" w:pos="2576"/>
        </w:tabs>
        <w:spacing w:before="0" w:after="0"/>
        <w:ind w:firstLine="709"/>
        <w:jc w:val="both"/>
        <w:rPr>
          <w:sz w:val="28"/>
          <w:szCs w:val="28"/>
        </w:rPr>
      </w:pPr>
      <w:r w:rsidRPr="00DC021C">
        <w:rPr>
          <w:sz w:val="28"/>
          <w:szCs w:val="28"/>
        </w:rPr>
        <w:t>Процедура получения логического вывода следующая:</w:t>
      </w:r>
    </w:p>
    <w:p w:rsidR="00884FB2" w:rsidRPr="00DC021C" w:rsidRDefault="00884FB2" w:rsidP="0043480C">
      <w:pPr>
        <w:widowControl w:val="0"/>
        <w:numPr>
          <w:ilvl w:val="0"/>
          <w:numId w:val="1"/>
        </w:numPr>
        <w:shd w:val="clear" w:color="auto" w:fill="FFFFFF"/>
        <w:tabs>
          <w:tab w:val="clear" w:pos="1740"/>
          <w:tab w:val="left" w:pos="0"/>
        </w:tabs>
        <w:spacing w:before="0" w:after="0"/>
        <w:ind w:left="0" w:firstLine="709"/>
        <w:jc w:val="both"/>
        <w:rPr>
          <w:spacing w:val="-4"/>
          <w:sz w:val="28"/>
          <w:szCs w:val="28"/>
        </w:rPr>
      </w:pPr>
      <w:r w:rsidRPr="00DC021C">
        <w:rPr>
          <w:spacing w:val="-4"/>
          <w:sz w:val="28"/>
          <w:szCs w:val="28"/>
        </w:rPr>
        <w:t>Предполагается, что входные переменные приняли некоторые ко</w:t>
      </w:r>
      <w:r w:rsidRPr="00DC021C">
        <w:rPr>
          <w:spacing w:val="-4"/>
          <w:sz w:val="28"/>
          <w:szCs w:val="28"/>
        </w:rPr>
        <w:t>н</w:t>
      </w:r>
      <w:r w:rsidRPr="00DC021C">
        <w:rPr>
          <w:spacing w:val="-4"/>
          <w:sz w:val="28"/>
          <w:szCs w:val="28"/>
        </w:rPr>
        <w:t xml:space="preserve">кретные (четкие) значения – </w:t>
      </w:r>
      <w:r w:rsidRPr="00DC021C">
        <w:rPr>
          <w:i/>
          <w:iCs/>
          <w:spacing w:val="-4"/>
          <w:sz w:val="28"/>
          <w:szCs w:val="28"/>
          <w:lang w:val="en-US"/>
        </w:rPr>
        <w:t>Y</w:t>
      </w:r>
      <w:r w:rsidRPr="00DC021C">
        <w:rPr>
          <w:i/>
          <w:iCs/>
          <w:spacing w:val="-4"/>
          <w:sz w:val="28"/>
          <w:szCs w:val="28"/>
          <w:vertAlign w:val="subscript"/>
        </w:rPr>
        <w:t>10</w:t>
      </w:r>
      <w:r w:rsidRPr="00DC021C">
        <w:rPr>
          <w:spacing w:val="-4"/>
          <w:sz w:val="28"/>
          <w:szCs w:val="28"/>
        </w:rPr>
        <w:t xml:space="preserve">, </w:t>
      </w:r>
      <w:r w:rsidRPr="00DC021C">
        <w:rPr>
          <w:i/>
          <w:iCs/>
          <w:spacing w:val="-4"/>
          <w:sz w:val="28"/>
          <w:szCs w:val="28"/>
          <w:lang w:val="en-US"/>
        </w:rPr>
        <w:t>Y</w:t>
      </w:r>
      <w:r w:rsidRPr="00DC021C">
        <w:rPr>
          <w:i/>
          <w:iCs/>
          <w:spacing w:val="-4"/>
          <w:sz w:val="28"/>
          <w:szCs w:val="28"/>
          <w:vertAlign w:val="subscript"/>
        </w:rPr>
        <w:t>20</w:t>
      </w:r>
      <w:r w:rsidRPr="00DC021C">
        <w:rPr>
          <w:i/>
          <w:iCs/>
          <w:spacing w:val="-4"/>
          <w:sz w:val="28"/>
          <w:szCs w:val="28"/>
        </w:rPr>
        <w:t xml:space="preserve"> ,</w:t>
      </w:r>
      <w:r w:rsidRPr="00DC021C">
        <w:rPr>
          <w:i/>
          <w:iCs/>
          <w:spacing w:val="-4"/>
          <w:sz w:val="28"/>
          <w:szCs w:val="28"/>
          <w:lang w:val="en-US"/>
        </w:rPr>
        <w:t>Y</w:t>
      </w:r>
      <w:r w:rsidRPr="00DC021C">
        <w:rPr>
          <w:i/>
          <w:iCs/>
          <w:spacing w:val="-4"/>
          <w:sz w:val="28"/>
          <w:szCs w:val="28"/>
          <w:vertAlign w:val="subscript"/>
        </w:rPr>
        <w:t>30</w:t>
      </w:r>
      <w:r w:rsidRPr="00DC021C">
        <w:rPr>
          <w:spacing w:val="-4"/>
          <w:sz w:val="28"/>
          <w:szCs w:val="28"/>
        </w:rPr>
        <w:t xml:space="preserve">, </w:t>
      </w:r>
      <w:r w:rsidRPr="00DC021C">
        <w:rPr>
          <w:i/>
          <w:iCs/>
          <w:spacing w:val="-4"/>
          <w:sz w:val="28"/>
          <w:szCs w:val="28"/>
          <w:lang w:val="en-US"/>
        </w:rPr>
        <w:t>Y</w:t>
      </w:r>
      <w:r w:rsidRPr="00DC021C">
        <w:rPr>
          <w:i/>
          <w:iCs/>
          <w:spacing w:val="-4"/>
          <w:sz w:val="28"/>
          <w:szCs w:val="28"/>
          <w:vertAlign w:val="subscript"/>
        </w:rPr>
        <w:t>40</w:t>
      </w:r>
      <w:r w:rsidRPr="00DC021C">
        <w:rPr>
          <w:spacing w:val="-4"/>
          <w:sz w:val="28"/>
          <w:szCs w:val="28"/>
        </w:rPr>
        <w:t xml:space="preserve">, </w:t>
      </w:r>
      <w:r w:rsidRPr="00DC021C">
        <w:rPr>
          <w:i/>
          <w:iCs/>
          <w:spacing w:val="-4"/>
          <w:sz w:val="28"/>
          <w:szCs w:val="28"/>
          <w:lang w:val="en-US"/>
        </w:rPr>
        <w:t>Y</w:t>
      </w:r>
      <w:r w:rsidRPr="00DC021C">
        <w:rPr>
          <w:i/>
          <w:iCs/>
          <w:spacing w:val="-4"/>
          <w:sz w:val="28"/>
          <w:szCs w:val="28"/>
          <w:vertAlign w:val="subscript"/>
        </w:rPr>
        <w:t>50</w:t>
      </w:r>
      <w:r w:rsidRPr="00DC021C">
        <w:rPr>
          <w:spacing w:val="-4"/>
          <w:sz w:val="28"/>
          <w:szCs w:val="28"/>
        </w:rPr>
        <w:t xml:space="preserve">, </w:t>
      </w:r>
      <w:r w:rsidRPr="00DC021C">
        <w:rPr>
          <w:i/>
          <w:iCs/>
          <w:spacing w:val="-4"/>
          <w:sz w:val="28"/>
          <w:szCs w:val="28"/>
          <w:lang w:val="en-US"/>
        </w:rPr>
        <w:t>Y</w:t>
      </w:r>
      <w:r w:rsidRPr="00DC021C">
        <w:rPr>
          <w:i/>
          <w:iCs/>
          <w:spacing w:val="-4"/>
          <w:sz w:val="28"/>
          <w:szCs w:val="28"/>
          <w:vertAlign w:val="subscript"/>
        </w:rPr>
        <w:t>60</w:t>
      </w:r>
      <w:r w:rsidRPr="00DC021C">
        <w:rPr>
          <w:spacing w:val="-4"/>
          <w:sz w:val="28"/>
          <w:szCs w:val="28"/>
        </w:rPr>
        <w:t xml:space="preserve">, </w:t>
      </w:r>
      <w:r w:rsidRPr="00DC021C">
        <w:rPr>
          <w:i/>
          <w:iCs/>
          <w:spacing w:val="-4"/>
          <w:sz w:val="28"/>
          <w:szCs w:val="28"/>
          <w:lang w:val="en-US"/>
        </w:rPr>
        <w:t>Y</w:t>
      </w:r>
      <w:r w:rsidRPr="00DC021C">
        <w:rPr>
          <w:i/>
          <w:iCs/>
          <w:spacing w:val="-4"/>
          <w:sz w:val="28"/>
          <w:szCs w:val="28"/>
          <w:vertAlign w:val="subscript"/>
        </w:rPr>
        <w:t>70</w:t>
      </w:r>
      <w:r w:rsidRPr="00DC021C">
        <w:rPr>
          <w:spacing w:val="-4"/>
          <w:sz w:val="28"/>
          <w:szCs w:val="28"/>
        </w:rPr>
        <w:t>,</w:t>
      </w:r>
      <w:r w:rsidRPr="00DC021C">
        <w:rPr>
          <w:i/>
          <w:iCs/>
          <w:spacing w:val="-4"/>
          <w:sz w:val="28"/>
          <w:szCs w:val="28"/>
        </w:rPr>
        <w:t xml:space="preserve"> </w:t>
      </w:r>
      <w:r w:rsidRPr="00DC021C">
        <w:rPr>
          <w:spacing w:val="-4"/>
          <w:sz w:val="28"/>
          <w:szCs w:val="28"/>
        </w:rPr>
        <w:t>по которым</w:t>
      </w:r>
      <w:r w:rsidRPr="00DC021C">
        <w:rPr>
          <w:i/>
          <w:iCs/>
          <w:spacing w:val="-4"/>
          <w:sz w:val="28"/>
          <w:szCs w:val="28"/>
        </w:rPr>
        <w:t xml:space="preserve"> </w:t>
      </w:r>
      <w:r w:rsidRPr="00DC021C">
        <w:rPr>
          <w:spacing w:val="-4"/>
          <w:sz w:val="28"/>
          <w:szCs w:val="28"/>
        </w:rPr>
        <w:t xml:space="preserve">находятся степени истинности </w:t>
      </w:r>
      <w:r w:rsidRPr="00DC021C">
        <w:rPr>
          <w:spacing w:val="-4"/>
          <w:position w:val="-14"/>
          <w:sz w:val="28"/>
          <w:szCs w:val="28"/>
        </w:rPr>
        <w:object w:dxaOrig="1640" w:dyaOrig="380">
          <v:shape id="_x0000_i1026" type="#_x0000_t75" style="width:82.5pt;height:18pt" o:ole="">
            <v:imagedata r:id="rId11" o:title=""/>
          </v:shape>
          <o:OLEObject Type="Embed" ProgID="Equation.3" ShapeID="_x0000_i1026" DrawAspect="Content" ObjectID="_1459156737" r:id="rId12"/>
        </w:object>
      </w:r>
      <w:r w:rsidRPr="00DC021C">
        <w:rPr>
          <w:i/>
          <w:iCs/>
          <w:spacing w:val="-4"/>
          <w:sz w:val="28"/>
          <w:szCs w:val="28"/>
        </w:rPr>
        <w:t xml:space="preserve"> </w:t>
      </w:r>
      <w:r w:rsidRPr="00DC021C">
        <w:rPr>
          <w:spacing w:val="-4"/>
          <w:sz w:val="28"/>
          <w:szCs w:val="28"/>
        </w:rPr>
        <w:t xml:space="preserve">для предпосылок каждого из приведенных правил и уровни «отсекания» </w:t>
      </w:r>
      <w:r w:rsidRPr="00DC021C">
        <w:rPr>
          <w:spacing w:val="-4"/>
          <w:position w:val="-12"/>
          <w:sz w:val="28"/>
          <w:szCs w:val="28"/>
        </w:rPr>
        <w:object w:dxaOrig="300" w:dyaOrig="380">
          <v:shape id="_x0000_i1027" type="#_x0000_t75" style="width:15pt;height:18pt" o:ole="">
            <v:imagedata r:id="rId13" o:title=""/>
          </v:shape>
          <o:OLEObject Type="Embed" ProgID="Equation.3" ShapeID="_x0000_i1027" DrawAspect="Content" ObjectID="_1459156738" r:id="rId14"/>
        </w:object>
      </w:r>
      <w:r w:rsidRPr="00DC021C">
        <w:rPr>
          <w:spacing w:val="-4"/>
          <w:sz w:val="28"/>
          <w:szCs w:val="28"/>
        </w:rPr>
        <w:t xml:space="preserve">, </w:t>
      </w:r>
      <w:r w:rsidRPr="00DC021C">
        <w:rPr>
          <w:spacing w:val="-4"/>
          <w:position w:val="-10"/>
          <w:sz w:val="28"/>
          <w:szCs w:val="28"/>
        </w:rPr>
        <w:object w:dxaOrig="880" w:dyaOrig="360">
          <v:shape id="_x0000_i1028" type="#_x0000_t75" style="width:44.25pt;height:18.75pt" o:ole="">
            <v:imagedata r:id="rId15" o:title=""/>
          </v:shape>
          <o:OLEObject Type="Embed" ProgID="Equation.3" ShapeID="_x0000_i1028" DrawAspect="Content" ObjectID="_1459156739" r:id="rId16"/>
        </w:object>
      </w:r>
      <w:r w:rsidRPr="00DC021C">
        <w:rPr>
          <w:spacing w:val="-4"/>
          <w:sz w:val="28"/>
          <w:szCs w:val="28"/>
        </w:rPr>
        <w:t xml:space="preserve"> функций принадлежности для предп</w:t>
      </w:r>
      <w:r w:rsidRPr="00DC021C">
        <w:rPr>
          <w:spacing w:val="-4"/>
          <w:sz w:val="28"/>
          <w:szCs w:val="28"/>
        </w:rPr>
        <w:t>о</w:t>
      </w:r>
      <w:r w:rsidRPr="00DC021C">
        <w:rPr>
          <w:spacing w:val="-4"/>
          <w:sz w:val="28"/>
          <w:szCs w:val="28"/>
        </w:rPr>
        <w:t>сылок каждого из правил с использованием операций минимум</w:t>
      </w:r>
      <w:proofErr w:type="gramStart"/>
      <w:r w:rsidRPr="00DC021C">
        <w:rPr>
          <w:spacing w:val="-4"/>
          <w:sz w:val="28"/>
          <w:szCs w:val="28"/>
        </w:rPr>
        <w:t xml:space="preserve"> («</w:t>
      </w:r>
      <w:r w:rsidRPr="00DC021C">
        <w:rPr>
          <w:spacing w:val="-4"/>
          <w:sz w:val="28"/>
          <w:szCs w:val="28"/>
        </w:rPr>
        <w:object w:dxaOrig="240" w:dyaOrig="220">
          <v:shape id="_x0000_i1029" type="#_x0000_t75" style="width:12pt;height:11.25pt" o:ole="">
            <v:imagedata r:id="rId17" o:title=""/>
          </v:shape>
          <o:OLEObject Type="Embed" ProgID="Equation.3" ShapeID="_x0000_i1029" DrawAspect="Content" ObjectID="_1459156740" r:id="rId18"/>
        </w:object>
      </w:r>
      <w:r w:rsidRPr="00DC021C">
        <w:rPr>
          <w:spacing w:val="-4"/>
          <w:sz w:val="28"/>
          <w:szCs w:val="28"/>
        </w:rPr>
        <w:t>»):</w:t>
      </w:r>
      <w:proofErr w:type="gramEnd"/>
    </w:p>
    <w:p w:rsidR="00884FB2" w:rsidRPr="00DC021C" w:rsidRDefault="00D522B3" w:rsidP="0043480C">
      <w:pPr>
        <w:widowControl w:val="0"/>
        <w:shd w:val="clear" w:color="auto" w:fill="FFFFFF"/>
        <w:tabs>
          <w:tab w:val="left" w:pos="2576"/>
        </w:tabs>
        <w:spacing w:before="0" w:after="0"/>
        <w:ind w:firstLine="709"/>
        <w:jc w:val="center"/>
        <w:rPr>
          <w:sz w:val="28"/>
          <w:szCs w:val="28"/>
        </w:rPr>
      </w:pPr>
      <w:r w:rsidRPr="00DC021C">
        <w:rPr>
          <w:position w:val="-48"/>
          <w:sz w:val="28"/>
          <w:szCs w:val="28"/>
        </w:rPr>
        <w:object w:dxaOrig="6820" w:dyaOrig="1080">
          <v:shape id="_x0000_i1030" type="#_x0000_t75" style="width:376.5pt;height:57pt" o:ole="">
            <v:imagedata r:id="rId19" o:title=""/>
          </v:shape>
          <o:OLEObject Type="Embed" ProgID="Equation.3" ShapeID="_x0000_i1030" DrawAspect="Content" ObjectID="_1459156741" r:id="rId20"/>
        </w:object>
      </w:r>
    </w:p>
    <w:p w:rsidR="00884FB2" w:rsidRPr="00DC021C" w:rsidRDefault="00884FB2" w:rsidP="0043480C">
      <w:pPr>
        <w:widowControl w:val="0"/>
        <w:shd w:val="clear" w:color="auto" w:fill="FFFFFF"/>
        <w:tabs>
          <w:tab w:val="left" w:pos="2576"/>
          <w:tab w:val="left" w:pos="4140"/>
        </w:tabs>
        <w:spacing w:before="0" w:after="0"/>
        <w:ind w:firstLine="709"/>
        <w:jc w:val="both"/>
        <w:rPr>
          <w:sz w:val="28"/>
          <w:szCs w:val="28"/>
        </w:rPr>
      </w:pPr>
      <w:r w:rsidRPr="00DC021C">
        <w:rPr>
          <w:sz w:val="28"/>
          <w:szCs w:val="28"/>
        </w:rPr>
        <w:t xml:space="preserve">Затем находятся «усеченные» функции принадлежности </w:t>
      </w:r>
      <w:r w:rsidRPr="00DC021C">
        <w:rPr>
          <w:position w:val="-12"/>
          <w:sz w:val="28"/>
          <w:szCs w:val="28"/>
        </w:rPr>
        <w:object w:dxaOrig="680" w:dyaOrig="380">
          <v:shape id="_x0000_i1031" type="#_x0000_t75" style="width:34.5pt;height:18.75pt" o:ole="">
            <v:imagedata r:id="rId21" o:title=""/>
          </v:shape>
          <o:OLEObject Type="Embed" ProgID="Equation.3" ShapeID="_x0000_i1031" DrawAspect="Content" ObjectID="_1459156742" r:id="rId22"/>
        </w:object>
      </w:r>
      <w:r w:rsidRPr="00DC021C">
        <w:rPr>
          <w:sz w:val="28"/>
          <w:szCs w:val="28"/>
        </w:rPr>
        <w:t>:</w:t>
      </w:r>
    </w:p>
    <w:p w:rsidR="00884FB2" w:rsidRPr="00DC021C" w:rsidRDefault="00884FB2" w:rsidP="0043480C">
      <w:pPr>
        <w:widowControl w:val="0"/>
        <w:shd w:val="clear" w:color="auto" w:fill="FFFFFF"/>
        <w:tabs>
          <w:tab w:val="left" w:pos="2576"/>
        </w:tabs>
        <w:spacing w:before="0" w:after="0"/>
        <w:ind w:firstLine="709"/>
        <w:jc w:val="center"/>
        <w:rPr>
          <w:sz w:val="28"/>
          <w:szCs w:val="28"/>
        </w:rPr>
      </w:pPr>
      <w:r w:rsidRPr="00DC021C">
        <w:rPr>
          <w:position w:val="-52"/>
          <w:sz w:val="28"/>
          <w:szCs w:val="28"/>
          <w:lang w:val="en-US"/>
        </w:rPr>
        <w:object w:dxaOrig="2079" w:dyaOrig="1160">
          <v:shape id="_x0000_i1032" type="#_x0000_t75" style="width:126pt;height:60pt" o:ole="">
            <v:imagedata r:id="rId23" o:title=""/>
          </v:shape>
          <o:OLEObject Type="Embed" ProgID="Equation.3" ShapeID="_x0000_i1032" DrawAspect="Content" ObjectID="_1459156743" r:id="rId24"/>
        </w:object>
      </w:r>
    </w:p>
    <w:p w:rsidR="00884FB2" w:rsidRPr="00063AD3" w:rsidRDefault="00884FB2" w:rsidP="0043480C">
      <w:pPr>
        <w:widowControl w:val="0"/>
        <w:numPr>
          <w:ilvl w:val="0"/>
          <w:numId w:val="1"/>
        </w:numPr>
        <w:shd w:val="clear" w:color="auto" w:fill="FFFFFF"/>
        <w:tabs>
          <w:tab w:val="clear" w:pos="1740"/>
          <w:tab w:val="left" w:pos="0"/>
        </w:tabs>
        <w:spacing w:before="0" w:after="0"/>
        <w:ind w:left="0" w:firstLine="709"/>
        <w:jc w:val="both"/>
        <w:rPr>
          <w:spacing w:val="-4"/>
          <w:sz w:val="28"/>
          <w:szCs w:val="28"/>
        </w:rPr>
      </w:pPr>
      <w:r w:rsidRPr="00063AD3">
        <w:rPr>
          <w:spacing w:val="-4"/>
          <w:sz w:val="28"/>
          <w:szCs w:val="28"/>
        </w:rPr>
        <w:t>Производится объединение функций, усеченных на предыдущем эт</w:t>
      </w:r>
      <w:r w:rsidRPr="00063AD3">
        <w:rPr>
          <w:spacing w:val="-4"/>
          <w:sz w:val="28"/>
          <w:szCs w:val="28"/>
        </w:rPr>
        <w:t>а</w:t>
      </w:r>
      <w:r w:rsidRPr="00063AD3">
        <w:rPr>
          <w:spacing w:val="-4"/>
          <w:sz w:val="28"/>
          <w:szCs w:val="28"/>
        </w:rPr>
        <w:t xml:space="preserve">пе логического вывода с использованием операции </w:t>
      </w:r>
      <w:r w:rsidRPr="00063AD3">
        <w:rPr>
          <w:i/>
          <w:iCs/>
          <w:spacing w:val="-4"/>
          <w:sz w:val="28"/>
          <w:szCs w:val="28"/>
          <w:lang w:val="en-US"/>
        </w:rPr>
        <w:t>max</w:t>
      </w:r>
      <w:r w:rsidRPr="00063AD3">
        <w:rPr>
          <w:i/>
          <w:iCs/>
          <w:spacing w:val="-4"/>
          <w:sz w:val="28"/>
          <w:szCs w:val="28"/>
        </w:rPr>
        <w:t xml:space="preserve"> </w:t>
      </w:r>
      <w:r w:rsidRPr="00063AD3">
        <w:rPr>
          <w:spacing w:val="-4"/>
          <w:sz w:val="28"/>
          <w:szCs w:val="28"/>
        </w:rPr>
        <w:t>(«</w:t>
      </w:r>
      <w:r w:rsidRPr="00063AD3">
        <w:rPr>
          <w:spacing w:val="-4"/>
          <w:sz w:val="28"/>
          <w:szCs w:val="28"/>
        </w:rPr>
        <w:object w:dxaOrig="240" w:dyaOrig="220">
          <v:shape id="_x0000_i1033" type="#_x0000_t75" style="width:12pt;height:12.75pt" o:ole="">
            <v:imagedata r:id="rId25" o:title=""/>
          </v:shape>
          <o:OLEObject Type="Embed" ProgID="Equation.3" ShapeID="_x0000_i1033" DrawAspect="Content" ObjectID="_1459156744" r:id="rId26"/>
        </w:object>
      </w:r>
      <w:r w:rsidRPr="00063AD3">
        <w:rPr>
          <w:spacing w:val="-4"/>
          <w:sz w:val="28"/>
          <w:szCs w:val="28"/>
        </w:rPr>
        <w:t xml:space="preserve">»), в результате чего получается комбинированное нечеткое подмножество, описываемое функцией принадлежности </w:t>
      </w:r>
      <w:r w:rsidRPr="00063AD3">
        <w:rPr>
          <w:spacing w:val="-4"/>
          <w:position w:val="-10"/>
          <w:sz w:val="28"/>
          <w:szCs w:val="28"/>
        </w:rPr>
        <w:object w:dxaOrig="720" w:dyaOrig="380">
          <v:shape id="_x0000_i1034" type="#_x0000_t75" style="width:37.5pt;height:19.5pt" o:ole="">
            <v:imagedata r:id="rId27" o:title=""/>
          </v:shape>
          <o:OLEObject Type="Embed" ProgID="Equation.3" ShapeID="_x0000_i1034" DrawAspect="Content" ObjectID="_1459156745" r:id="rId28"/>
        </w:object>
      </w:r>
      <w:r w:rsidRPr="00063AD3">
        <w:rPr>
          <w:spacing w:val="-4"/>
          <w:sz w:val="28"/>
          <w:szCs w:val="28"/>
        </w:rPr>
        <w:t xml:space="preserve"> и соответствующее логическому выводу для выходной переменной</w:t>
      </w:r>
      <w:proofErr w:type="gramStart"/>
      <w:r w:rsidRPr="00063AD3">
        <w:rPr>
          <w:spacing w:val="-4"/>
          <w:sz w:val="28"/>
          <w:szCs w:val="28"/>
        </w:rPr>
        <w:t xml:space="preserve"> </w:t>
      </w:r>
      <w:r w:rsidRPr="00063AD3">
        <w:rPr>
          <w:i/>
          <w:iCs/>
          <w:spacing w:val="-4"/>
          <w:sz w:val="28"/>
          <w:szCs w:val="28"/>
        </w:rPr>
        <w:t>А</w:t>
      </w:r>
      <w:proofErr w:type="gramEnd"/>
      <w:r w:rsidRPr="00063AD3">
        <w:rPr>
          <w:spacing w:val="-4"/>
          <w:sz w:val="28"/>
          <w:szCs w:val="28"/>
        </w:rPr>
        <w:t xml:space="preserve">: </w:t>
      </w:r>
    </w:p>
    <w:p w:rsidR="00884FB2" w:rsidRPr="00DC021C" w:rsidRDefault="007814D0" w:rsidP="0043480C">
      <w:pPr>
        <w:widowControl w:val="0"/>
        <w:shd w:val="clear" w:color="auto" w:fill="FFFFFF"/>
        <w:tabs>
          <w:tab w:val="left" w:pos="0"/>
        </w:tabs>
        <w:spacing w:before="0" w:after="0"/>
        <w:ind w:left="720" w:firstLine="709"/>
        <w:jc w:val="center"/>
        <w:rPr>
          <w:sz w:val="28"/>
          <w:szCs w:val="28"/>
        </w:rPr>
      </w:pPr>
      <w:r w:rsidRPr="00DC021C">
        <w:rPr>
          <w:position w:val="-12"/>
          <w:sz w:val="28"/>
          <w:szCs w:val="28"/>
        </w:rPr>
        <w:object w:dxaOrig="4400" w:dyaOrig="400">
          <v:shape id="_x0000_i1035" type="#_x0000_t75" style="width:259.5pt;height:23.25pt" o:ole="">
            <v:imagedata r:id="rId29" o:title=""/>
          </v:shape>
          <o:OLEObject Type="Embed" ProgID="Equation.3" ShapeID="_x0000_i1035" DrawAspect="Content" ObjectID="_1459156746" r:id="rId30"/>
        </w:object>
      </w:r>
      <w:r w:rsidR="00884FB2" w:rsidRPr="00DC021C">
        <w:rPr>
          <w:sz w:val="28"/>
          <w:szCs w:val="28"/>
        </w:rPr>
        <w:t>.</w:t>
      </w:r>
    </w:p>
    <w:p w:rsidR="00884FB2" w:rsidRPr="00DC021C" w:rsidRDefault="00884FB2" w:rsidP="0043480C">
      <w:pPr>
        <w:widowControl w:val="0"/>
        <w:numPr>
          <w:ilvl w:val="0"/>
          <w:numId w:val="1"/>
        </w:numPr>
        <w:shd w:val="clear" w:color="auto" w:fill="FFFFFF"/>
        <w:tabs>
          <w:tab w:val="clear" w:pos="1740"/>
          <w:tab w:val="left" w:pos="0"/>
        </w:tabs>
        <w:spacing w:before="0" w:after="0"/>
        <w:ind w:left="0" w:firstLine="709"/>
        <w:jc w:val="both"/>
        <w:rPr>
          <w:sz w:val="28"/>
          <w:szCs w:val="28"/>
        </w:rPr>
      </w:pPr>
      <w:r w:rsidRPr="00DC021C">
        <w:rPr>
          <w:sz w:val="28"/>
          <w:szCs w:val="28"/>
        </w:rPr>
        <w:lastRenderedPageBreak/>
        <w:t xml:space="preserve">Нахождение четкого значения выходной переменной определяется как центр тяжести функции принадлежности </w:t>
      </w:r>
      <w:r w:rsidRPr="00DC021C">
        <w:rPr>
          <w:position w:val="-10"/>
          <w:sz w:val="28"/>
          <w:szCs w:val="28"/>
        </w:rPr>
        <w:object w:dxaOrig="720" w:dyaOrig="380">
          <v:shape id="_x0000_i1036" type="#_x0000_t75" style="width:39.75pt;height:21pt" o:ole="">
            <v:imagedata r:id="rId31" o:title=""/>
          </v:shape>
          <o:OLEObject Type="Embed" ProgID="Equation.3" ShapeID="_x0000_i1036" DrawAspect="Content" ObjectID="_1459156747" r:id="rId32"/>
        </w:object>
      </w:r>
      <w:r w:rsidRPr="00DC021C">
        <w:rPr>
          <w:sz w:val="28"/>
          <w:szCs w:val="28"/>
        </w:rPr>
        <w:t>:</w:t>
      </w:r>
    </w:p>
    <w:p w:rsidR="00884FB2" w:rsidRPr="00DC021C" w:rsidRDefault="00884EA5" w:rsidP="0043480C">
      <w:pPr>
        <w:widowControl w:val="0"/>
        <w:shd w:val="clear" w:color="auto" w:fill="FFFFFF"/>
        <w:tabs>
          <w:tab w:val="left" w:pos="2576"/>
        </w:tabs>
        <w:spacing w:before="0" w:after="0"/>
        <w:ind w:firstLine="709"/>
        <w:jc w:val="center"/>
        <w:rPr>
          <w:sz w:val="28"/>
          <w:szCs w:val="28"/>
        </w:rPr>
      </w:pPr>
      <w:r w:rsidRPr="00DC021C">
        <w:rPr>
          <w:position w:val="-52"/>
          <w:sz w:val="28"/>
          <w:szCs w:val="28"/>
        </w:rPr>
        <w:object w:dxaOrig="2000" w:dyaOrig="1160">
          <v:shape id="_x0000_i1037" type="#_x0000_t75" style="width:140.25pt;height:81pt" o:ole="">
            <v:imagedata r:id="rId33" o:title=""/>
          </v:shape>
          <o:OLEObject Type="Embed" ProgID="Equation.3" ShapeID="_x0000_i1037" DrawAspect="Content" ObjectID="_1459156748" r:id="rId34"/>
        </w:object>
      </w:r>
    </w:p>
    <w:p w:rsidR="00063AD3" w:rsidRPr="00063AD3" w:rsidRDefault="00063AD3" w:rsidP="00063AD3">
      <w:pPr>
        <w:widowControl w:val="0"/>
        <w:spacing w:before="0" w:after="0"/>
        <w:ind w:firstLine="709"/>
        <w:jc w:val="both"/>
        <w:rPr>
          <w:spacing w:val="-6"/>
          <w:sz w:val="28"/>
          <w:szCs w:val="28"/>
        </w:rPr>
      </w:pPr>
      <w:r w:rsidRPr="00063AD3">
        <w:rPr>
          <w:spacing w:val="-6"/>
          <w:sz w:val="28"/>
          <w:szCs w:val="28"/>
        </w:rPr>
        <w:t xml:space="preserve">В результате компьютерного моделирования полученной нечеткой модели диагностирования получены поверхность отклика, представленные на рис. </w:t>
      </w:r>
      <w:r w:rsidR="00884EA5">
        <w:rPr>
          <w:spacing w:val="-6"/>
          <w:sz w:val="28"/>
          <w:szCs w:val="28"/>
        </w:rPr>
        <w:t>4</w:t>
      </w:r>
      <w:r w:rsidRPr="00063AD3">
        <w:rPr>
          <w:spacing w:val="-6"/>
          <w:sz w:val="28"/>
          <w:szCs w:val="28"/>
        </w:rPr>
        <w:t xml:space="preserve"> и гр</w:t>
      </w:r>
      <w:r w:rsidRPr="00063AD3">
        <w:rPr>
          <w:spacing w:val="-6"/>
          <w:sz w:val="28"/>
          <w:szCs w:val="28"/>
        </w:rPr>
        <w:t>а</w:t>
      </w:r>
      <w:r w:rsidRPr="00063AD3">
        <w:rPr>
          <w:spacing w:val="-6"/>
          <w:sz w:val="28"/>
          <w:szCs w:val="28"/>
        </w:rPr>
        <w:t>фики зависимостей состояния объекта от уровня развития неисправностей (рис.</w:t>
      </w:r>
      <w:r w:rsidR="00884EA5">
        <w:rPr>
          <w:spacing w:val="-6"/>
          <w:sz w:val="28"/>
          <w:szCs w:val="28"/>
        </w:rPr>
        <w:t>5</w:t>
      </w:r>
      <w:r w:rsidRPr="00063AD3">
        <w:rPr>
          <w:spacing w:val="-6"/>
          <w:sz w:val="28"/>
          <w:szCs w:val="28"/>
        </w:rPr>
        <w:t>).</w:t>
      </w:r>
    </w:p>
    <w:p w:rsidR="00063AD3" w:rsidRDefault="00063AD3" w:rsidP="00063AD3">
      <w:pPr>
        <w:widowControl w:val="0"/>
        <w:spacing w:after="0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878195" cy="1936115"/>
            <wp:effectExtent l="19050" t="0" r="8255" b="0"/>
            <wp:docPr id="15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195" cy="193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AD3" w:rsidRDefault="00063AD3" w:rsidP="00063AD3">
      <w:pPr>
        <w:widowControl w:val="0"/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а)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б)</w:t>
      </w:r>
    </w:p>
    <w:p w:rsidR="00063AD3" w:rsidRDefault="00884EA5" w:rsidP="00AB6A63">
      <w:pPr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Рис. 4</w:t>
      </w:r>
      <w:r w:rsidR="00063AD3">
        <w:rPr>
          <w:sz w:val="28"/>
          <w:szCs w:val="28"/>
        </w:rPr>
        <w:t xml:space="preserve">. Поверхности </w:t>
      </w:r>
      <w:proofErr w:type="gramStart"/>
      <w:r w:rsidR="00063AD3">
        <w:rPr>
          <w:sz w:val="28"/>
          <w:szCs w:val="28"/>
        </w:rPr>
        <w:t>отклика нечеткой модели классификации технического с</w:t>
      </w:r>
      <w:r w:rsidR="00063AD3">
        <w:rPr>
          <w:sz w:val="28"/>
          <w:szCs w:val="28"/>
        </w:rPr>
        <w:t>о</w:t>
      </w:r>
      <w:r w:rsidR="00063AD3">
        <w:rPr>
          <w:sz w:val="28"/>
          <w:szCs w:val="28"/>
        </w:rPr>
        <w:t>стояния высоковольтного модуля движения</w:t>
      </w:r>
      <w:proofErr w:type="gramEnd"/>
      <w:r w:rsidR="00063AD3">
        <w:rPr>
          <w:sz w:val="28"/>
          <w:szCs w:val="28"/>
        </w:rPr>
        <w:t xml:space="preserve">: </w:t>
      </w:r>
    </w:p>
    <w:p w:rsidR="00063AD3" w:rsidRDefault="00063AD3" w:rsidP="00063AD3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976059">
        <w:t xml:space="preserve">а) при двух дефектах </w:t>
      </w:r>
      <w:proofErr w:type="gramStart"/>
      <w:r w:rsidRPr="00976059">
        <w:t>по</w:t>
      </w:r>
      <w:proofErr w:type="gramEnd"/>
      <w:r w:rsidRPr="00976059">
        <w:t xml:space="preserve"> ЭРА; б) п</w:t>
      </w:r>
      <w:r>
        <w:t>ри дефекте по ЭРА и СКЗ виброск</w:t>
      </w:r>
      <w:r w:rsidRPr="00976059">
        <w:t>орости</w:t>
      </w:r>
    </w:p>
    <w:p w:rsidR="00063AD3" w:rsidRPr="00013574" w:rsidRDefault="00063AD3" w:rsidP="00063AD3">
      <w:pPr>
        <w:widowControl w:val="0"/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1055" cy="2397125"/>
            <wp:effectExtent l="19050" t="0" r="4445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239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AD3" w:rsidRDefault="00063AD3" w:rsidP="00063AD3">
      <w:pPr>
        <w:widowControl w:val="0"/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а)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б)</w:t>
      </w:r>
    </w:p>
    <w:p w:rsidR="00063AD3" w:rsidRPr="00013574" w:rsidRDefault="00063AD3" w:rsidP="00063AD3">
      <w:pPr>
        <w:widowControl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Рис.</w:t>
      </w:r>
      <w:r w:rsidR="00884EA5">
        <w:rPr>
          <w:sz w:val="28"/>
          <w:szCs w:val="28"/>
        </w:rPr>
        <w:t xml:space="preserve"> 5</w:t>
      </w:r>
      <w:r>
        <w:rPr>
          <w:sz w:val="28"/>
          <w:szCs w:val="28"/>
        </w:rPr>
        <w:t>.</w:t>
      </w:r>
      <w:r w:rsidR="00884EA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5564B7">
        <w:rPr>
          <w:sz w:val="28"/>
          <w:szCs w:val="28"/>
        </w:rPr>
        <w:t xml:space="preserve">рафики зависимостей состояния объекта от уровня развития </w:t>
      </w:r>
      <w:r>
        <w:rPr>
          <w:sz w:val="28"/>
          <w:szCs w:val="28"/>
        </w:rPr>
        <w:t xml:space="preserve">ЭРА (а) и </w:t>
      </w:r>
      <w:r>
        <w:rPr>
          <w:sz w:val="28"/>
          <w:szCs w:val="28"/>
        </w:rPr>
        <w:lastRenderedPageBreak/>
        <w:t>СКЗ виброскорости (б)</w:t>
      </w:r>
    </w:p>
    <w:p w:rsidR="007814D0" w:rsidRPr="007814D0" w:rsidRDefault="007814D0" w:rsidP="007814D0">
      <w:pPr>
        <w:widowControl w:val="0"/>
        <w:spacing w:before="0" w:after="0" w:line="240" w:lineRule="auto"/>
        <w:jc w:val="center"/>
        <w:rPr>
          <w:sz w:val="16"/>
          <w:szCs w:val="16"/>
        </w:rPr>
      </w:pPr>
    </w:p>
    <w:p w:rsidR="00D92D30" w:rsidRPr="00DC021C" w:rsidRDefault="00D92D30" w:rsidP="00D92D30"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 w:rsidRPr="00DC021C">
        <w:rPr>
          <w:sz w:val="28"/>
          <w:szCs w:val="28"/>
        </w:rPr>
        <w:t xml:space="preserve">Для исследования двигателя с применением данной модели, необходимо на вход подать относительные значения развития дефектов, выявляемых </w:t>
      </w:r>
      <w:proofErr w:type="gramStart"/>
      <w:r w:rsidRPr="00DC021C">
        <w:rPr>
          <w:sz w:val="28"/>
          <w:szCs w:val="28"/>
        </w:rPr>
        <w:t>по</w:t>
      </w:r>
      <w:proofErr w:type="gramEnd"/>
      <w:r w:rsidRPr="00DC021C">
        <w:rPr>
          <w:sz w:val="28"/>
          <w:szCs w:val="28"/>
        </w:rPr>
        <w:t xml:space="preserve"> </w:t>
      </w:r>
      <w:proofErr w:type="gramStart"/>
      <w:r w:rsidRPr="00DC021C">
        <w:rPr>
          <w:sz w:val="28"/>
          <w:szCs w:val="28"/>
        </w:rPr>
        <w:t>ЭРА</w:t>
      </w:r>
      <w:proofErr w:type="gramEnd"/>
      <w:r w:rsidRPr="00DC021C">
        <w:rPr>
          <w:sz w:val="28"/>
          <w:szCs w:val="28"/>
        </w:rPr>
        <w:t xml:space="preserve"> и абсолютное значение СКЗ виброскорости. Уровню развития «Появл</w:t>
      </w:r>
      <w:r w:rsidRPr="00DC021C">
        <w:rPr>
          <w:sz w:val="28"/>
          <w:szCs w:val="28"/>
        </w:rPr>
        <w:t>е</w:t>
      </w:r>
      <w:r w:rsidRPr="00DC021C">
        <w:rPr>
          <w:sz w:val="28"/>
          <w:szCs w:val="28"/>
        </w:rPr>
        <w:t>ние» соответствует значение входа «-1», «Фиксация» - «-0.5», «Появление» - «0.5», «Предел» - «1». На выходе будет получен номер класса технического с</w:t>
      </w:r>
      <w:r w:rsidRPr="00DC021C">
        <w:rPr>
          <w:sz w:val="28"/>
          <w:szCs w:val="28"/>
        </w:rPr>
        <w:t>о</w:t>
      </w:r>
      <w:r w:rsidRPr="00DC021C">
        <w:rPr>
          <w:sz w:val="28"/>
          <w:szCs w:val="28"/>
        </w:rPr>
        <w:t>стояния от 1 до 5. При получении дробного значения состояния, необходимо произвести округление, согласно правил математики.</w:t>
      </w:r>
    </w:p>
    <w:p w:rsidR="00884FB2" w:rsidRPr="00DC021C" w:rsidRDefault="00884FB2" w:rsidP="0043480C"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 w:rsidRPr="00DC021C">
        <w:rPr>
          <w:sz w:val="28"/>
          <w:szCs w:val="28"/>
        </w:rPr>
        <w:t>Получены нечеткая модель и метод классификации технического состо</w:t>
      </w:r>
      <w:r w:rsidRPr="00DC021C">
        <w:rPr>
          <w:sz w:val="28"/>
          <w:szCs w:val="28"/>
        </w:rPr>
        <w:t>я</w:t>
      </w:r>
      <w:r w:rsidRPr="00DC021C">
        <w:rPr>
          <w:sz w:val="28"/>
          <w:szCs w:val="28"/>
        </w:rPr>
        <w:t>ния высоковольтного мехатронного модуля, позволяющие, по результатам и</w:t>
      </w:r>
      <w:r w:rsidRPr="00DC021C">
        <w:rPr>
          <w:sz w:val="28"/>
          <w:szCs w:val="28"/>
        </w:rPr>
        <w:t>з</w:t>
      </w:r>
      <w:r w:rsidRPr="00DC021C">
        <w:rPr>
          <w:sz w:val="28"/>
          <w:szCs w:val="28"/>
        </w:rPr>
        <w:t>мерения параметров электроразрядной активности и среднеквадратического значения виброскорости определить техническое состояние объекта, отнеся его к одному из пяти классов состояний. Приведенный метод отличается совмес</w:t>
      </w:r>
      <w:r w:rsidRPr="00DC021C">
        <w:rPr>
          <w:sz w:val="28"/>
          <w:szCs w:val="28"/>
        </w:rPr>
        <w:t>т</w:t>
      </w:r>
      <w:r w:rsidRPr="00DC021C">
        <w:rPr>
          <w:sz w:val="28"/>
          <w:szCs w:val="28"/>
        </w:rPr>
        <w:t>ным применением электрического метода контроля электроразрядной активн</w:t>
      </w:r>
      <w:r w:rsidRPr="00DC021C">
        <w:rPr>
          <w:sz w:val="28"/>
          <w:szCs w:val="28"/>
        </w:rPr>
        <w:t>о</w:t>
      </w:r>
      <w:r w:rsidRPr="00DC021C">
        <w:rPr>
          <w:sz w:val="28"/>
          <w:szCs w:val="28"/>
        </w:rPr>
        <w:t>сти и неэлектрического метода вибрационной диагностики, что позволяет оц</w:t>
      </w:r>
      <w:r w:rsidRPr="00DC021C">
        <w:rPr>
          <w:sz w:val="28"/>
          <w:szCs w:val="28"/>
        </w:rPr>
        <w:t>е</w:t>
      </w:r>
      <w:r w:rsidRPr="00DC021C">
        <w:rPr>
          <w:sz w:val="28"/>
          <w:szCs w:val="28"/>
        </w:rPr>
        <w:t xml:space="preserve">нить все возможные виды дефектов </w:t>
      </w:r>
      <w:r w:rsidR="00A44920" w:rsidRPr="00DC021C">
        <w:rPr>
          <w:sz w:val="28"/>
          <w:szCs w:val="28"/>
        </w:rPr>
        <w:t>высоковольтных</w:t>
      </w:r>
      <w:r w:rsidRPr="00DC021C">
        <w:rPr>
          <w:sz w:val="28"/>
          <w:szCs w:val="28"/>
        </w:rPr>
        <w:t xml:space="preserve"> модулей движения и с</w:t>
      </w:r>
      <w:r w:rsidRPr="00DC021C">
        <w:rPr>
          <w:sz w:val="28"/>
          <w:szCs w:val="28"/>
        </w:rPr>
        <w:t>у</w:t>
      </w:r>
      <w:r w:rsidRPr="00DC021C">
        <w:rPr>
          <w:sz w:val="28"/>
          <w:szCs w:val="28"/>
        </w:rPr>
        <w:t>щественно повысить качество диагноза.</w:t>
      </w:r>
    </w:p>
    <w:p w:rsidR="002E6F41" w:rsidRPr="00DC021C" w:rsidRDefault="001941E2" w:rsidP="00D92D30">
      <w:pPr>
        <w:jc w:val="center"/>
        <w:rPr>
          <w:b/>
          <w:sz w:val="28"/>
          <w:szCs w:val="28"/>
        </w:rPr>
      </w:pPr>
      <w:r w:rsidRPr="00DC021C">
        <w:rPr>
          <w:b/>
          <w:sz w:val="28"/>
          <w:szCs w:val="28"/>
        </w:rPr>
        <w:t>Литература</w:t>
      </w:r>
      <w:r w:rsidR="00AB6A63">
        <w:rPr>
          <w:b/>
          <w:sz w:val="28"/>
          <w:szCs w:val="28"/>
        </w:rPr>
        <w:t>:</w:t>
      </w:r>
    </w:p>
    <w:p w:rsidR="002B57BF" w:rsidRPr="002B57BF" w:rsidRDefault="007F3E38" w:rsidP="002B57BF">
      <w:pPr>
        <w:pStyle w:val="a9"/>
        <w:numPr>
          <w:ilvl w:val="0"/>
          <w:numId w:val="3"/>
        </w:numPr>
        <w:ind w:left="0" w:right="129" w:firstLine="0"/>
        <w:rPr>
          <w:szCs w:val="28"/>
        </w:rPr>
      </w:pPr>
      <w:hyperlink r:id="rId37" w:history="1">
        <w:r w:rsidR="002B57BF" w:rsidRPr="002B57BF">
          <w:rPr>
            <w:color w:val="000000" w:themeColor="text1"/>
            <w:szCs w:val="28"/>
          </w:rPr>
          <w:t>П.В. Синельщиков</w:t>
        </w:r>
      </w:hyperlink>
      <w:r w:rsidR="002B57BF" w:rsidRPr="002B57BF">
        <w:rPr>
          <w:szCs w:val="28"/>
        </w:rPr>
        <w:t xml:space="preserve">, </w:t>
      </w:r>
      <w:hyperlink r:id="rId38" w:history="1">
        <w:r w:rsidR="002B57BF" w:rsidRPr="002B57BF">
          <w:rPr>
            <w:szCs w:val="28"/>
          </w:rPr>
          <w:t>А.С. Новожилов</w:t>
        </w:r>
      </w:hyperlink>
      <w:r w:rsidR="002B57BF" w:rsidRPr="002B57BF">
        <w:rPr>
          <w:szCs w:val="28"/>
        </w:rPr>
        <w:t xml:space="preserve"> Использование</w:t>
      </w:r>
      <w:r w:rsidR="002B57BF" w:rsidRPr="002B57BF">
        <w:rPr>
          <w:color w:val="000000"/>
          <w:szCs w:val="28"/>
        </w:rPr>
        <w:t xml:space="preserve"> непрерывного </w:t>
      </w:r>
      <w:proofErr w:type="spellStart"/>
      <w:r w:rsidR="002B57BF" w:rsidRPr="002B57BF">
        <w:rPr>
          <w:color w:val="000000"/>
          <w:szCs w:val="28"/>
        </w:rPr>
        <w:t>вей</w:t>
      </w:r>
      <w:r w:rsidR="002B57BF" w:rsidRPr="002B57BF">
        <w:rPr>
          <w:color w:val="000000"/>
          <w:szCs w:val="28"/>
        </w:rPr>
        <w:t>в</w:t>
      </w:r>
      <w:r w:rsidR="002B57BF" w:rsidRPr="002B57BF">
        <w:rPr>
          <w:color w:val="000000"/>
          <w:szCs w:val="28"/>
        </w:rPr>
        <w:t>лет</w:t>
      </w:r>
      <w:proofErr w:type="spellEnd"/>
      <w:r w:rsidR="002B57BF" w:rsidRPr="002B57BF">
        <w:rPr>
          <w:color w:val="000000"/>
          <w:szCs w:val="28"/>
        </w:rPr>
        <w:t xml:space="preserve"> преобразования для диагностирования электроприводной арматуры [Эле</w:t>
      </w:r>
      <w:r w:rsidR="002B57BF" w:rsidRPr="002B57BF">
        <w:rPr>
          <w:color w:val="000000"/>
          <w:szCs w:val="28"/>
        </w:rPr>
        <w:t>к</w:t>
      </w:r>
      <w:r w:rsidR="002B57BF" w:rsidRPr="002B57BF">
        <w:rPr>
          <w:color w:val="000000"/>
          <w:szCs w:val="28"/>
        </w:rPr>
        <w:t xml:space="preserve">тронный ресурс] </w:t>
      </w:r>
      <w:r w:rsidR="002B57BF" w:rsidRPr="002B57BF">
        <w:rPr>
          <w:bCs/>
          <w:iCs/>
          <w:szCs w:val="28"/>
        </w:rPr>
        <w:t xml:space="preserve">// «Инженерный вестник Дона», 2009, №1 – Режим доступа: </w:t>
      </w:r>
      <w:hyperlink r:id="rId39" w:history="1">
        <w:r w:rsidR="002B57BF" w:rsidRPr="002B57BF">
          <w:rPr>
            <w:rStyle w:val="a8"/>
            <w:szCs w:val="28"/>
          </w:rPr>
          <w:t>http://ivdon.ru/magazine/archive/n1y2009/109</w:t>
        </w:r>
      </w:hyperlink>
      <w:r w:rsidR="002B57BF" w:rsidRPr="002B57BF">
        <w:rPr>
          <w:szCs w:val="28"/>
        </w:rPr>
        <w:t xml:space="preserve"> </w:t>
      </w:r>
      <w:r w:rsidR="002B57BF" w:rsidRPr="002B57BF">
        <w:rPr>
          <w:bCs/>
          <w:iCs/>
          <w:szCs w:val="28"/>
        </w:rPr>
        <w:t xml:space="preserve">(доступ свободный) – </w:t>
      </w:r>
      <w:proofErr w:type="spellStart"/>
      <w:r w:rsidR="002B57BF" w:rsidRPr="002B57BF">
        <w:rPr>
          <w:bCs/>
          <w:iCs/>
          <w:szCs w:val="28"/>
        </w:rPr>
        <w:t>Загл</w:t>
      </w:r>
      <w:proofErr w:type="spellEnd"/>
      <w:r w:rsidR="002B57BF" w:rsidRPr="002B57BF">
        <w:rPr>
          <w:bCs/>
          <w:iCs/>
          <w:szCs w:val="28"/>
        </w:rPr>
        <w:t>. с экр</w:t>
      </w:r>
      <w:r w:rsidR="002B57BF" w:rsidRPr="002B57BF">
        <w:rPr>
          <w:bCs/>
          <w:iCs/>
          <w:szCs w:val="28"/>
        </w:rPr>
        <w:t>а</w:t>
      </w:r>
      <w:r w:rsidR="002B57BF" w:rsidRPr="002B57BF">
        <w:rPr>
          <w:bCs/>
          <w:iCs/>
          <w:szCs w:val="28"/>
        </w:rPr>
        <w:t>на. – Яз</w:t>
      </w:r>
      <w:proofErr w:type="gramStart"/>
      <w:r w:rsidR="002B57BF" w:rsidRPr="002B57BF">
        <w:rPr>
          <w:bCs/>
          <w:iCs/>
          <w:szCs w:val="28"/>
        </w:rPr>
        <w:t>.</w:t>
      </w:r>
      <w:proofErr w:type="gramEnd"/>
      <w:r w:rsidR="002B57BF" w:rsidRPr="002B57BF">
        <w:rPr>
          <w:bCs/>
          <w:iCs/>
          <w:szCs w:val="28"/>
        </w:rPr>
        <w:t xml:space="preserve"> </w:t>
      </w:r>
      <w:proofErr w:type="gramStart"/>
      <w:r w:rsidR="002B57BF" w:rsidRPr="002B57BF">
        <w:rPr>
          <w:bCs/>
          <w:iCs/>
          <w:szCs w:val="28"/>
        </w:rPr>
        <w:t>р</w:t>
      </w:r>
      <w:proofErr w:type="gramEnd"/>
      <w:r w:rsidR="002B57BF" w:rsidRPr="002B57BF">
        <w:rPr>
          <w:bCs/>
          <w:iCs/>
          <w:szCs w:val="28"/>
        </w:rPr>
        <w:t>ус.</w:t>
      </w:r>
    </w:p>
    <w:p w:rsidR="002B57BF" w:rsidRPr="002B57BF" w:rsidRDefault="007F3E38" w:rsidP="002B57BF">
      <w:pPr>
        <w:pStyle w:val="a9"/>
        <w:numPr>
          <w:ilvl w:val="0"/>
          <w:numId w:val="3"/>
        </w:numPr>
        <w:ind w:left="0" w:right="-1" w:firstLine="0"/>
        <w:rPr>
          <w:szCs w:val="28"/>
        </w:rPr>
      </w:pPr>
      <w:hyperlink r:id="rId40" w:history="1">
        <w:r w:rsidR="002B57BF" w:rsidRPr="002B57BF">
          <w:rPr>
            <w:rStyle w:val="a8"/>
            <w:color w:val="auto"/>
            <w:szCs w:val="28"/>
            <w:u w:val="none"/>
          </w:rPr>
          <w:t>А.В. Чернов</w:t>
        </w:r>
      </w:hyperlink>
      <w:r w:rsidR="002B57BF" w:rsidRPr="002B57BF">
        <w:rPr>
          <w:szCs w:val="28"/>
        </w:rPr>
        <w:t xml:space="preserve">, </w:t>
      </w:r>
      <w:hyperlink r:id="rId41" w:history="1">
        <w:r w:rsidR="002B57BF" w:rsidRPr="002B57BF">
          <w:rPr>
            <w:rStyle w:val="a8"/>
            <w:color w:val="auto"/>
            <w:szCs w:val="28"/>
            <w:u w:val="none"/>
          </w:rPr>
          <w:t>О.Ю. Пугачёва</w:t>
        </w:r>
      </w:hyperlink>
      <w:r w:rsidR="002B57BF" w:rsidRPr="002B57BF">
        <w:rPr>
          <w:szCs w:val="28"/>
        </w:rPr>
        <w:t xml:space="preserve">, </w:t>
      </w:r>
      <w:hyperlink r:id="rId42" w:history="1">
        <w:r w:rsidR="002B57BF" w:rsidRPr="002B57BF">
          <w:rPr>
            <w:rStyle w:val="a8"/>
            <w:color w:val="auto"/>
            <w:szCs w:val="28"/>
            <w:u w:val="none"/>
          </w:rPr>
          <w:t>Е.А. Абидова.</w:t>
        </w:r>
      </w:hyperlink>
      <w:r w:rsidR="002B57BF" w:rsidRPr="002B57BF">
        <w:rPr>
          <w:szCs w:val="28"/>
        </w:rPr>
        <w:t xml:space="preserve"> </w:t>
      </w:r>
      <w:r w:rsidR="002B57BF" w:rsidRPr="002B57BF">
        <w:rPr>
          <w:bCs/>
          <w:color w:val="000000"/>
          <w:szCs w:val="28"/>
        </w:rPr>
        <w:t xml:space="preserve">Обработка диагностической информации при оценке технического состояния электроприводной арматуры АЭС </w:t>
      </w:r>
      <w:r w:rsidR="002B57BF" w:rsidRPr="002B57BF">
        <w:rPr>
          <w:color w:val="000000"/>
          <w:szCs w:val="28"/>
        </w:rPr>
        <w:t xml:space="preserve">арматуры [Электронный ресурс] </w:t>
      </w:r>
      <w:r w:rsidR="002B57BF" w:rsidRPr="002B57BF">
        <w:rPr>
          <w:bCs/>
          <w:iCs/>
          <w:szCs w:val="28"/>
        </w:rPr>
        <w:t>// «Инженерный вестник Дона», 2011, №3 – Режим доступа</w:t>
      </w:r>
      <w:r w:rsidR="002B57BF" w:rsidRPr="002B57BF">
        <w:rPr>
          <w:szCs w:val="28"/>
        </w:rPr>
        <w:t xml:space="preserve"> </w:t>
      </w:r>
      <w:hyperlink r:id="rId43" w:history="1">
        <w:r w:rsidR="002B57BF" w:rsidRPr="002B57BF">
          <w:rPr>
            <w:rStyle w:val="a8"/>
            <w:iCs/>
            <w:szCs w:val="28"/>
          </w:rPr>
          <w:t>http://ivdon.ru/magazine/archive/n3y2011/499</w:t>
        </w:r>
      </w:hyperlink>
      <w:r w:rsidR="002B57BF" w:rsidRPr="002B57BF">
        <w:rPr>
          <w:bCs/>
          <w:iCs/>
          <w:szCs w:val="28"/>
        </w:rPr>
        <w:t xml:space="preserve"> (доступ свобо</w:t>
      </w:r>
      <w:r w:rsidR="002B57BF" w:rsidRPr="002B57BF">
        <w:rPr>
          <w:bCs/>
          <w:iCs/>
          <w:szCs w:val="28"/>
        </w:rPr>
        <w:t>д</w:t>
      </w:r>
      <w:r w:rsidR="002B57BF" w:rsidRPr="002B57BF">
        <w:rPr>
          <w:bCs/>
          <w:iCs/>
          <w:szCs w:val="28"/>
        </w:rPr>
        <w:t xml:space="preserve">ный) – </w:t>
      </w:r>
      <w:proofErr w:type="spellStart"/>
      <w:r w:rsidR="002B57BF" w:rsidRPr="002B57BF">
        <w:rPr>
          <w:bCs/>
          <w:iCs/>
          <w:szCs w:val="28"/>
        </w:rPr>
        <w:t>Загл</w:t>
      </w:r>
      <w:proofErr w:type="spellEnd"/>
      <w:r w:rsidR="002B57BF" w:rsidRPr="002B57BF">
        <w:rPr>
          <w:bCs/>
          <w:iCs/>
          <w:szCs w:val="28"/>
        </w:rPr>
        <w:t>. с экрана. – Яз</w:t>
      </w:r>
      <w:proofErr w:type="gramStart"/>
      <w:r w:rsidR="002B57BF" w:rsidRPr="002B57BF">
        <w:rPr>
          <w:bCs/>
          <w:iCs/>
          <w:szCs w:val="28"/>
        </w:rPr>
        <w:t>.</w:t>
      </w:r>
      <w:proofErr w:type="gramEnd"/>
      <w:r w:rsidR="002B57BF" w:rsidRPr="002B57BF">
        <w:rPr>
          <w:bCs/>
          <w:iCs/>
          <w:szCs w:val="28"/>
        </w:rPr>
        <w:t xml:space="preserve"> </w:t>
      </w:r>
      <w:proofErr w:type="gramStart"/>
      <w:r w:rsidR="002B57BF" w:rsidRPr="002B57BF">
        <w:rPr>
          <w:bCs/>
          <w:iCs/>
          <w:szCs w:val="28"/>
        </w:rPr>
        <w:t>р</w:t>
      </w:r>
      <w:proofErr w:type="gramEnd"/>
      <w:r w:rsidR="002B57BF" w:rsidRPr="002B57BF">
        <w:rPr>
          <w:bCs/>
          <w:iCs/>
          <w:szCs w:val="28"/>
        </w:rPr>
        <w:t>ус.</w:t>
      </w:r>
    </w:p>
    <w:p w:rsidR="002B57BF" w:rsidRPr="002B57BF" w:rsidRDefault="002B57BF" w:rsidP="002B57BF">
      <w:pPr>
        <w:pStyle w:val="a6"/>
        <w:numPr>
          <w:ilvl w:val="0"/>
          <w:numId w:val="3"/>
        </w:numPr>
        <w:spacing w:line="360" w:lineRule="auto"/>
        <w:ind w:left="0" w:right="0" w:firstLine="0"/>
        <w:jc w:val="both"/>
        <w:rPr>
          <w:b w:val="0"/>
        </w:rPr>
      </w:pPr>
      <w:r w:rsidRPr="002B57BF">
        <w:rPr>
          <w:b w:val="0"/>
        </w:rPr>
        <w:lastRenderedPageBreak/>
        <w:t xml:space="preserve">Аксенов Ю.П., </w:t>
      </w:r>
      <w:proofErr w:type="spellStart"/>
      <w:r w:rsidRPr="002B57BF">
        <w:rPr>
          <w:b w:val="0"/>
        </w:rPr>
        <w:t>Завидей</w:t>
      </w:r>
      <w:proofErr w:type="spellEnd"/>
      <w:r w:rsidRPr="002B57BF">
        <w:rPr>
          <w:b w:val="0"/>
        </w:rPr>
        <w:t xml:space="preserve"> В.И., Мухортов А.В., Ярошенко И.В., Юрин А.В., Дементьев В.Н., </w:t>
      </w:r>
      <w:proofErr w:type="spellStart"/>
      <w:r w:rsidRPr="002B57BF">
        <w:rPr>
          <w:b w:val="0"/>
        </w:rPr>
        <w:t>Джикидзе</w:t>
      </w:r>
      <w:proofErr w:type="spellEnd"/>
      <w:r w:rsidRPr="002B57BF">
        <w:rPr>
          <w:b w:val="0"/>
        </w:rPr>
        <w:t xml:space="preserve"> В.В. Ремонт на основе локации разрядных явлений в цепях питания ротора на рабочем напряжении и при испытаниях [Текст]</w:t>
      </w:r>
      <w:r w:rsidRPr="002B57BF">
        <w:t>//</w:t>
      </w:r>
      <w:r w:rsidRPr="002B57BF">
        <w:rPr>
          <w:b w:val="0"/>
        </w:rPr>
        <w:t xml:space="preserve"> «Приборостроение и средства автоматизации». - №5. – 2005.</w:t>
      </w:r>
      <w:r w:rsidR="006944D4">
        <w:rPr>
          <w:b w:val="0"/>
        </w:rPr>
        <w:t xml:space="preserve"> – С. 15-25</w:t>
      </w:r>
    </w:p>
    <w:p w:rsidR="002B57BF" w:rsidRPr="006944D4" w:rsidRDefault="002B57BF" w:rsidP="002B57BF">
      <w:pPr>
        <w:pStyle w:val="a9"/>
        <w:numPr>
          <w:ilvl w:val="0"/>
          <w:numId w:val="3"/>
        </w:numPr>
        <w:shd w:val="clear" w:color="auto" w:fill="FFFFFF"/>
        <w:tabs>
          <w:tab w:val="num" w:pos="0"/>
          <w:tab w:val="num" w:pos="900"/>
        </w:tabs>
        <w:ind w:left="0" w:firstLine="0"/>
        <w:contextualSpacing w:val="0"/>
        <w:rPr>
          <w:spacing w:val="-4"/>
          <w:szCs w:val="28"/>
          <w:lang w:val="en-US"/>
        </w:rPr>
      </w:pPr>
      <w:r w:rsidRPr="006944D4">
        <w:rPr>
          <w:spacing w:val="-4"/>
          <w:szCs w:val="28"/>
          <w:lang w:val="en-US"/>
        </w:rPr>
        <w:t xml:space="preserve">Y.P. </w:t>
      </w:r>
      <w:proofErr w:type="spellStart"/>
      <w:r w:rsidRPr="006944D4">
        <w:rPr>
          <w:spacing w:val="-4"/>
          <w:szCs w:val="28"/>
          <w:lang w:val="en-US"/>
        </w:rPr>
        <w:t>Aksenov</w:t>
      </w:r>
      <w:proofErr w:type="spellEnd"/>
      <w:r w:rsidRPr="006944D4">
        <w:rPr>
          <w:spacing w:val="-4"/>
          <w:szCs w:val="28"/>
          <w:lang w:val="en-US"/>
        </w:rPr>
        <w:t xml:space="preserve">, </w:t>
      </w:r>
      <w:proofErr w:type="spellStart"/>
      <w:r w:rsidRPr="006944D4">
        <w:rPr>
          <w:spacing w:val="-4"/>
          <w:szCs w:val="28"/>
          <w:lang w:val="en-US"/>
        </w:rPr>
        <w:t>G.Noe</w:t>
      </w:r>
      <w:proofErr w:type="spellEnd"/>
      <w:r w:rsidRPr="006944D4">
        <w:rPr>
          <w:spacing w:val="-4"/>
          <w:szCs w:val="28"/>
          <w:lang w:val="en-US"/>
        </w:rPr>
        <w:t xml:space="preserve">, </w:t>
      </w:r>
      <w:proofErr w:type="spellStart"/>
      <w:r w:rsidRPr="006944D4">
        <w:rPr>
          <w:spacing w:val="-4"/>
          <w:szCs w:val="28"/>
          <w:lang w:val="en-US"/>
        </w:rPr>
        <w:t>I.Arces</w:t>
      </w:r>
      <w:proofErr w:type="spellEnd"/>
      <w:r w:rsidRPr="006944D4">
        <w:rPr>
          <w:spacing w:val="-4"/>
          <w:szCs w:val="28"/>
          <w:lang w:val="en-US"/>
        </w:rPr>
        <w:t>. Maintenance’s Experience of “Double Coord</w:t>
      </w:r>
      <w:r w:rsidRPr="006944D4">
        <w:rPr>
          <w:spacing w:val="-4"/>
          <w:szCs w:val="28"/>
          <w:lang w:val="en-US"/>
        </w:rPr>
        <w:t>i</w:t>
      </w:r>
      <w:r w:rsidRPr="006944D4">
        <w:rPr>
          <w:spacing w:val="-4"/>
          <w:szCs w:val="28"/>
          <w:lang w:val="en-US"/>
        </w:rPr>
        <w:t>nates Locations Technologies” for turbine generator is on-line Sparking and PD-site l</w:t>
      </w:r>
      <w:r w:rsidRPr="006944D4">
        <w:rPr>
          <w:spacing w:val="-4"/>
          <w:szCs w:val="28"/>
          <w:lang w:val="en-US"/>
        </w:rPr>
        <w:t>o</w:t>
      </w:r>
      <w:r w:rsidRPr="006944D4">
        <w:rPr>
          <w:spacing w:val="-4"/>
          <w:szCs w:val="28"/>
          <w:lang w:val="en-US"/>
        </w:rPr>
        <w:t xml:space="preserve">cation [Text] // CWIEME-2003. – Germany, </w:t>
      </w:r>
      <w:proofErr w:type="spellStart"/>
      <w:r w:rsidRPr="006944D4">
        <w:rPr>
          <w:spacing w:val="-4"/>
          <w:szCs w:val="28"/>
          <w:lang w:val="en-US"/>
        </w:rPr>
        <w:t>BerlIN</w:t>
      </w:r>
      <w:proofErr w:type="spellEnd"/>
      <w:r w:rsidRPr="006944D4">
        <w:rPr>
          <w:spacing w:val="-4"/>
          <w:szCs w:val="28"/>
          <w:lang w:val="en-US"/>
        </w:rPr>
        <w:t xml:space="preserve">, JUNE 17-19, 2003. </w:t>
      </w:r>
      <w:r w:rsidR="006944D4" w:rsidRPr="006944D4">
        <w:rPr>
          <w:spacing w:val="-4"/>
          <w:szCs w:val="28"/>
          <w:lang w:val="en-US"/>
        </w:rPr>
        <w:t xml:space="preserve">– </w:t>
      </w:r>
      <w:r w:rsidR="004E639B" w:rsidRPr="006944D4">
        <w:rPr>
          <w:szCs w:val="28"/>
          <w:lang w:val="en-US"/>
        </w:rPr>
        <w:t>P.</w:t>
      </w:r>
      <w:r w:rsidR="006944D4" w:rsidRPr="006944D4">
        <w:rPr>
          <w:spacing w:val="-4"/>
          <w:szCs w:val="28"/>
          <w:lang w:val="en-US"/>
        </w:rPr>
        <w:t xml:space="preserve"> 18-34</w:t>
      </w:r>
    </w:p>
    <w:p w:rsidR="002B57BF" w:rsidRPr="006944D4" w:rsidRDefault="002B57BF" w:rsidP="002B57BF">
      <w:pPr>
        <w:numPr>
          <w:ilvl w:val="0"/>
          <w:numId w:val="3"/>
        </w:numPr>
        <w:spacing w:before="0" w:after="0"/>
        <w:ind w:left="0" w:firstLine="0"/>
        <w:jc w:val="both"/>
        <w:rPr>
          <w:sz w:val="28"/>
          <w:szCs w:val="28"/>
        </w:rPr>
      </w:pPr>
      <w:proofErr w:type="spellStart"/>
      <w:r w:rsidRPr="006944D4">
        <w:rPr>
          <w:sz w:val="28"/>
          <w:szCs w:val="28"/>
          <w:lang w:val="en-US"/>
        </w:rPr>
        <w:t>Detlev</w:t>
      </w:r>
      <w:proofErr w:type="spellEnd"/>
      <w:r w:rsidRPr="006944D4">
        <w:rPr>
          <w:sz w:val="28"/>
          <w:szCs w:val="28"/>
          <w:lang w:val="en-US"/>
        </w:rPr>
        <w:t xml:space="preserve"> W. Gross “Partial Discharge Measurement and Monitoring on Rotating Machines” [Text] // IEEE Int. Sym. On</w:t>
      </w:r>
      <w:r w:rsidRPr="006944D4">
        <w:rPr>
          <w:sz w:val="28"/>
          <w:szCs w:val="28"/>
        </w:rPr>
        <w:t xml:space="preserve"> </w:t>
      </w:r>
      <w:r w:rsidRPr="006944D4">
        <w:rPr>
          <w:sz w:val="28"/>
          <w:szCs w:val="28"/>
          <w:lang w:val="en-US"/>
        </w:rPr>
        <w:t>Elect</w:t>
      </w:r>
      <w:r w:rsidRPr="006944D4">
        <w:rPr>
          <w:sz w:val="28"/>
          <w:szCs w:val="28"/>
        </w:rPr>
        <w:t xml:space="preserve">. </w:t>
      </w:r>
      <w:proofErr w:type="spellStart"/>
      <w:r w:rsidRPr="006944D4">
        <w:rPr>
          <w:sz w:val="28"/>
          <w:szCs w:val="28"/>
          <w:lang w:val="en-US"/>
        </w:rPr>
        <w:t>Insul</w:t>
      </w:r>
      <w:proofErr w:type="spellEnd"/>
      <w:r w:rsidRPr="006944D4">
        <w:rPr>
          <w:sz w:val="28"/>
          <w:szCs w:val="28"/>
        </w:rPr>
        <w:t xml:space="preserve">, </w:t>
      </w:r>
      <w:proofErr w:type="spellStart"/>
      <w:r w:rsidRPr="006944D4">
        <w:rPr>
          <w:sz w:val="28"/>
          <w:szCs w:val="28"/>
          <w:lang w:val="en-US"/>
        </w:rPr>
        <w:t>BostonMAUSA</w:t>
      </w:r>
      <w:proofErr w:type="spellEnd"/>
      <w:r w:rsidRPr="006944D4">
        <w:rPr>
          <w:sz w:val="28"/>
          <w:szCs w:val="28"/>
        </w:rPr>
        <w:t xml:space="preserve">, </w:t>
      </w:r>
      <w:r w:rsidRPr="006944D4">
        <w:rPr>
          <w:sz w:val="28"/>
          <w:szCs w:val="28"/>
          <w:lang w:val="en-US"/>
        </w:rPr>
        <w:t>April</w:t>
      </w:r>
      <w:r w:rsidRPr="006944D4">
        <w:rPr>
          <w:sz w:val="28"/>
          <w:szCs w:val="28"/>
        </w:rPr>
        <w:t xml:space="preserve"> 7-10, 2002.</w:t>
      </w:r>
      <w:r w:rsidR="006944D4" w:rsidRPr="006944D4">
        <w:rPr>
          <w:sz w:val="28"/>
          <w:szCs w:val="28"/>
        </w:rPr>
        <w:t xml:space="preserve"> – </w:t>
      </w:r>
      <w:r w:rsidR="006944D4" w:rsidRPr="006944D4">
        <w:rPr>
          <w:sz w:val="28"/>
          <w:szCs w:val="28"/>
          <w:lang w:val="en-US"/>
        </w:rPr>
        <w:t>P. 33-41</w:t>
      </w:r>
    </w:p>
    <w:p w:rsidR="002B57BF" w:rsidRPr="002B57BF" w:rsidRDefault="002B57BF" w:rsidP="002B57BF">
      <w:pPr>
        <w:pStyle w:val="a9"/>
        <w:numPr>
          <w:ilvl w:val="0"/>
          <w:numId w:val="3"/>
        </w:numPr>
        <w:shd w:val="clear" w:color="auto" w:fill="FFFFFF"/>
        <w:tabs>
          <w:tab w:val="num" w:pos="0"/>
          <w:tab w:val="num" w:pos="900"/>
        </w:tabs>
        <w:ind w:left="0" w:firstLine="0"/>
        <w:contextualSpacing w:val="0"/>
        <w:rPr>
          <w:color w:val="000000" w:themeColor="text1"/>
          <w:szCs w:val="28"/>
        </w:rPr>
      </w:pPr>
      <w:r w:rsidRPr="002B57BF">
        <w:rPr>
          <w:color w:val="000000" w:themeColor="text1"/>
          <w:szCs w:val="28"/>
          <w:shd w:val="clear" w:color="auto" w:fill="FFFFFF"/>
        </w:rPr>
        <w:t>Ярошенко И.В. Применение диагностики для определения объема р</w:t>
      </w:r>
      <w:r w:rsidRPr="002B57BF">
        <w:rPr>
          <w:color w:val="000000" w:themeColor="text1"/>
          <w:szCs w:val="28"/>
          <w:shd w:val="clear" w:color="auto" w:fill="FFFFFF"/>
        </w:rPr>
        <w:t>е</w:t>
      </w:r>
      <w:r w:rsidRPr="002B57BF">
        <w:rPr>
          <w:color w:val="000000" w:themeColor="text1"/>
          <w:szCs w:val="28"/>
          <w:shd w:val="clear" w:color="auto" w:fill="FFFFFF"/>
        </w:rPr>
        <w:t xml:space="preserve">монта турбогенераторов / Аксенов Ю.П., </w:t>
      </w:r>
      <w:proofErr w:type="spellStart"/>
      <w:r w:rsidRPr="002B57BF">
        <w:rPr>
          <w:color w:val="000000" w:themeColor="text1"/>
          <w:szCs w:val="28"/>
          <w:shd w:val="clear" w:color="auto" w:fill="FFFFFF"/>
        </w:rPr>
        <w:t>Талапов</w:t>
      </w:r>
      <w:proofErr w:type="spellEnd"/>
      <w:r w:rsidRPr="002B57BF">
        <w:rPr>
          <w:color w:val="000000" w:themeColor="text1"/>
          <w:szCs w:val="28"/>
          <w:shd w:val="clear" w:color="auto" w:fill="FFFFFF"/>
        </w:rPr>
        <w:t xml:space="preserve"> С.Б. </w:t>
      </w:r>
      <w:r w:rsidRPr="002B57BF">
        <w:rPr>
          <w:color w:val="000000"/>
          <w:szCs w:val="28"/>
        </w:rPr>
        <w:t xml:space="preserve">[Текст] </w:t>
      </w:r>
      <w:r w:rsidRPr="002B57BF">
        <w:rPr>
          <w:color w:val="000000" w:themeColor="text1"/>
          <w:szCs w:val="28"/>
          <w:shd w:val="clear" w:color="auto" w:fill="FFFFFF"/>
        </w:rPr>
        <w:t xml:space="preserve">// </w:t>
      </w:r>
      <w:proofErr w:type="spellStart"/>
      <w:r w:rsidRPr="002B57BF">
        <w:rPr>
          <w:color w:val="000000" w:themeColor="text1"/>
          <w:szCs w:val="28"/>
          <w:shd w:val="clear" w:color="auto" w:fill="FFFFFF"/>
        </w:rPr>
        <w:t>Электро</w:t>
      </w:r>
      <w:proofErr w:type="spellEnd"/>
      <w:r w:rsidRPr="002B57BF">
        <w:rPr>
          <w:color w:val="000000" w:themeColor="text1"/>
          <w:szCs w:val="28"/>
          <w:shd w:val="clear" w:color="auto" w:fill="FFFFFF"/>
        </w:rPr>
        <w:t xml:space="preserve"> – </w:t>
      </w:r>
      <w:r w:rsidRPr="002B57BF">
        <w:rPr>
          <w:color w:val="000000" w:themeColor="text1"/>
          <w:szCs w:val="28"/>
          <w:shd w:val="clear" w:color="auto" w:fill="FFFFFF"/>
        </w:rPr>
        <w:br/>
        <w:t>2009 - № 2 – С. 27-36</w:t>
      </w:r>
    </w:p>
    <w:p w:rsidR="002B57BF" w:rsidRPr="002B57BF" w:rsidRDefault="002B57BF" w:rsidP="002B57BF">
      <w:pPr>
        <w:numPr>
          <w:ilvl w:val="0"/>
          <w:numId w:val="3"/>
        </w:numPr>
        <w:tabs>
          <w:tab w:val="left" w:pos="0"/>
        </w:tabs>
        <w:spacing w:before="0" w:after="0"/>
        <w:ind w:left="0" w:firstLine="0"/>
        <w:jc w:val="both"/>
        <w:rPr>
          <w:sz w:val="28"/>
          <w:szCs w:val="28"/>
        </w:rPr>
      </w:pPr>
      <w:r w:rsidRPr="002B57BF">
        <w:rPr>
          <w:sz w:val="28"/>
          <w:szCs w:val="28"/>
        </w:rPr>
        <w:t xml:space="preserve">Генкин М.Д., Соколова А.Г. </w:t>
      </w:r>
      <w:proofErr w:type="spellStart"/>
      <w:r w:rsidRPr="002B57BF">
        <w:rPr>
          <w:sz w:val="28"/>
          <w:szCs w:val="28"/>
        </w:rPr>
        <w:t>Виброакустическая</w:t>
      </w:r>
      <w:proofErr w:type="spellEnd"/>
      <w:r w:rsidRPr="002B57BF">
        <w:rPr>
          <w:sz w:val="28"/>
          <w:szCs w:val="28"/>
        </w:rPr>
        <w:t xml:space="preserve"> диагностика машин и механизмов </w:t>
      </w:r>
      <w:r w:rsidRPr="002B57BF">
        <w:rPr>
          <w:color w:val="000000"/>
          <w:sz w:val="28"/>
          <w:szCs w:val="28"/>
        </w:rPr>
        <w:t>[Текст]</w:t>
      </w:r>
      <w:r w:rsidRPr="002B57BF">
        <w:rPr>
          <w:sz w:val="28"/>
          <w:szCs w:val="28"/>
        </w:rPr>
        <w:t xml:space="preserve">// М.: Машиностроение. - 1987. - 288 </w:t>
      </w:r>
      <w:proofErr w:type="gramStart"/>
      <w:r w:rsidRPr="002B57BF">
        <w:rPr>
          <w:sz w:val="28"/>
          <w:szCs w:val="28"/>
        </w:rPr>
        <w:t>с</w:t>
      </w:r>
      <w:proofErr w:type="gramEnd"/>
      <w:r w:rsidRPr="002B57BF">
        <w:rPr>
          <w:sz w:val="28"/>
          <w:szCs w:val="28"/>
        </w:rPr>
        <w:t>.</w:t>
      </w:r>
    </w:p>
    <w:p w:rsidR="002B57BF" w:rsidRPr="002B57BF" w:rsidRDefault="002B57BF" w:rsidP="00877D21">
      <w:pPr>
        <w:numPr>
          <w:ilvl w:val="0"/>
          <w:numId w:val="3"/>
        </w:numPr>
        <w:shd w:val="clear" w:color="auto" w:fill="FFFFFF"/>
        <w:spacing w:before="0" w:after="0"/>
        <w:ind w:left="0" w:firstLine="0"/>
        <w:jc w:val="both"/>
        <w:rPr>
          <w:color w:val="000000" w:themeColor="text1"/>
          <w:sz w:val="28"/>
          <w:szCs w:val="28"/>
        </w:rPr>
      </w:pPr>
      <w:proofErr w:type="spellStart"/>
      <w:r w:rsidRPr="002B57BF">
        <w:rPr>
          <w:color w:val="000000" w:themeColor="text1"/>
          <w:sz w:val="28"/>
          <w:szCs w:val="28"/>
        </w:rPr>
        <w:t>Римов</w:t>
      </w:r>
      <w:proofErr w:type="spellEnd"/>
      <w:r w:rsidRPr="002B57BF">
        <w:rPr>
          <w:color w:val="000000" w:themeColor="text1"/>
          <w:sz w:val="28"/>
          <w:szCs w:val="28"/>
        </w:rPr>
        <w:t xml:space="preserve"> А.А. М</w:t>
      </w:r>
      <w:r w:rsidRPr="002B57BF">
        <w:rPr>
          <w:bCs/>
          <w:color w:val="000000" w:themeColor="text1"/>
          <w:sz w:val="28"/>
          <w:szCs w:val="28"/>
        </w:rPr>
        <w:t xml:space="preserve">етодические аспекты оценки надёжности и технического использования теплоэнергетического оборудования ТЭС </w:t>
      </w:r>
      <w:r w:rsidRPr="002B57BF">
        <w:rPr>
          <w:color w:val="000000"/>
          <w:sz w:val="28"/>
          <w:szCs w:val="28"/>
        </w:rPr>
        <w:t>[Текст] /</w:t>
      </w:r>
      <w:r w:rsidRPr="002B57BF">
        <w:rPr>
          <w:color w:val="000000" w:themeColor="text1"/>
          <w:sz w:val="28"/>
          <w:szCs w:val="28"/>
        </w:rPr>
        <w:t>/ «Электрич</w:t>
      </w:r>
      <w:r w:rsidRPr="002B57BF">
        <w:rPr>
          <w:color w:val="000000" w:themeColor="text1"/>
          <w:sz w:val="28"/>
          <w:szCs w:val="28"/>
        </w:rPr>
        <w:t>е</w:t>
      </w:r>
      <w:r w:rsidRPr="002B57BF">
        <w:rPr>
          <w:color w:val="000000" w:themeColor="text1"/>
          <w:sz w:val="28"/>
          <w:szCs w:val="28"/>
        </w:rPr>
        <w:t>ские станции». -  2010. - № 3.</w:t>
      </w:r>
      <w:r w:rsidR="006944D4" w:rsidRPr="006944D4">
        <w:rPr>
          <w:color w:val="000000" w:themeColor="text1"/>
          <w:sz w:val="28"/>
          <w:szCs w:val="28"/>
        </w:rPr>
        <w:t xml:space="preserve"> </w:t>
      </w:r>
      <w:r w:rsidR="006944D4">
        <w:rPr>
          <w:color w:val="000000" w:themeColor="text1"/>
          <w:sz w:val="28"/>
          <w:szCs w:val="28"/>
        </w:rPr>
        <w:t>–</w:t>
      </w:r>
      <w:r w:rsidR="006944D4" w:rsidRPr="006944D4">
        <w:rPr>
          <w:color w:val="000000" w:themeColor="text1"/>
          <w:sz w:val="28"/>
          <w:szCs w:val="28"/>
        </w:rPr>
        <w:t xml:space="preserve"> </w:t>
      </w:r>
      <w:r w:rsidR="006944D4">
        <w:rPr>
          <w:color w:val="000000" w:themeColor="text1"/>
          <w:sz w:val="28"/>
          <w:szCs w:val="28"/>
          <w:lang w:val="de-DE"/>
        </w:rPr>
        <w:t>C</w:t>
      </w:r>
      <w:r w:rsidR="004E639B">
        <w:rPr>
          <w:color w:val="000000" w:themeColor="text1"/>
          <w:sz w:val="28"/>
          <w:szCs w:val="28"/>
        </w:rPr>
        <w:t>.</w:t>
      </w:r>
      <w:r w:rsidR="006944D4" w:rsidRPr="006944D4">
        <w:rPr>
          <w:color w:val="000000" w:themeColor="text1"/>
          <w:sz w:val="28"/>
          <w:szCs w:val="28"/>
        </w:rPr>
        <w:t xml:space="preserve"> 3</w:t>
      </w:r>
      <w:r w:rsidR="006944D4">
        <w:rPr>
          <w:color w:val="000000" w:themeColor="text1"/>
          <w:sz w:val="28"/>
          <w:szCs w:val="28"/>
        </w:rPr>
        <w:t xml:space="preserve"> </w:t>
      </w:r>
      <w:r w:rsidR="004E639B">
        <w:rPr>
          <w:color w:val="000000" w:themeColor="text1"/>
          <w:sz w:val="28"/>
          <w:szCs w:val="28"/>
        </w:rPr>
        <w:t>-</w:t>
      </w:r>
      <w:r w:rsidR="006944D4">
        <w:rPr>
          <w:color w:val="000000" w:themeColor="text1"/>
          <w:sz w:val="28"/>
          <w:szCs w:val="28"/>
        </w:rPr>
        <w:t xml:space="preserve"> 15.</w:t>
      </w:r>
    </w:p>
    <w:p w:rsidR="002B57BF" w:rsidRPr="002B57BF" w:rsidRDefault="002B57BF" w:rsidP="00877D21">
      <w:pPr>
        <w:numPr>
          <w:ilvl w:val="0"/>
          <w:numId w:val="3"/>
        </w:numPr>
        <w:shd w:val="clear" w:color="auto" w:fill="FFFFFF"/>
        <w:spacing w:before="0" w:after="0"/>
        <w:ind w:left="0" w:firstLine="0"/>
        <w:jc w:val="both"/>
        <w:rPr>
          <w:color w:val="000000" w:themeColor="text1"/>
          <w:sz w:val="28"/>
          <w:szCs w:val="28"/>
        </w:rPr>
      </w:pPr>
      <w:r w:rsidRPr="002B57BF">
        <w:rPr>
          <w:color w:val="000000" w:themeColor="text1"/>
          <w:sz w:val="28"/>
          <w:szCs w:val="28"/>
        </w:rPr>
        <w:t xml:space="preserve">Городов В.В., </w:t>
      </w:r>
      <w:proofErr w:type="spellStart"/>
      <w:r w:rsidRPr="002B57BF">
        <w:rPr>
          <w:color w:val="000000" w:themeColor="text1"/>
          <w:sz w:val="28"/>
          <w:szCs w:val="28"/>
        </w:rPr>
        <w:t>Лашицкий</w:t>
      </w:r>
      <w:proofErr w:type="spellEnd"/>
      <w:r w:rsidRPr="002B57BF">
        <w:rPr>
          <w:color w:val="000000" w:themeColor="text1"/>
          <w:sz w:val="28"/>
          <w:szCs w:val="28"/>
        </w:rPr>
        <w:t xml:space="preserve"> А.П. Новые средства контроля и диагностики щеточно-контактного аппарата мощных электрических машин </w:t>
      </w:r>
      <w:r w:rsidRPr="002B57BF">
        <w:rPr>
          <w:color w:val="000000"/>
          <w:sz w:val="28"/>
          <w:szCs w:val="28"/>
        </w:rPr>
        <w:t>[Текст] /</w:t>
      </w:r>
      <w:r w:rsidRPr="002B57BF">
        <w:rPr>
          <w:color w:val="000000" w:themeColor="text1"/>
          <w:sz w:val="28"/>
          <w:szCs w:val="28"/>
        </w:rPr>
        <w:t xml:space="preserve">/ М.: Энергетик, 2003. - № 8.  - </w:t>
      </w:r>
      <w:r w:rsidRPr="002B57BF">
        <w:rPr>
          <w:color w:val="000000"/>
          <w:sz w:val="28"/>
          <w:szCs w:val="28"/>
        </w:rPr>
        <w:t>С. 16- 18</w:t>
      </w:r>
    </w:p>
    <w:p w:rsidR="00D4461A" w:rsidRPr="00877D21" w:rsidRDefault="002B57BF" w:rsidP="00877D21">
      <w:pPr>
        <w:pStyle w:val="a9"/>
        <w:numPr>
          <w:ilvl w:val="0"/>
          <w:numId w:val="3"/>
        </w:numPr>
        <w:shd w:val="clear" w:color="auto" w:fill="FFFFFF"/>
        <w:tabs>
          <w:tab w:val="left" w:pos="0"/>
        </w:tabs>
        <w:ind w:left="0" w:firstLine="0"/>
        <w:rPr>
          <w:szCs w:val="28"/>
        </w:rPr>
      </w:pPr>
      <w:r w:rsidRPr="00877D21">
        <w:rPr>
          <w:szCs w:val="28"/>
        </w:rPr>
        <w:t>Круглова Т.Н. Глебов Н.А. Диагностирование и прогнозирование техн</w:t>
      </w:r>
      <w:r w:rsidRPr="00877D21">
        <w:rPr>
          <w:szCs w:val="28"/>
        </w:rPr>
        <w:t>и</w:t>
      </w:r>
      <w:r w:rsidRPr="00877D21">
        <w:rPr>
          <w:szCs w:val="28"/>
        </w:rPr>
        <w:t xml:space="preserve">ческого состояния мехатронных модулей технологического оборудования [Текст]: Монография. – Новочеркасск, 2011. – 119 </w:t>
      </w:r>
      <w:proofErr w:type="gramStart"/>
      <w:r w:rsidRPr="00877D21">
        <w:rPr>
          <w:szCs w:val="28"/>
        </w:rPr>
        <w:t>с</w:t>
      </w:r>
      <w:proofErr w:type="gramEnd"/>
      <w:r w:rsidRPr="00877D21">
        <w:rPr>
          <w:szCs w:val="28"/>
        </w:rPr>
        <w:t>.</w:t>
      </w:r>
    </w:p>
    <w:sectPr w:rsidR="00D4461A" w:rsidRPr="00877D21" w:rsidSect="0043480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23B2"/>
    <w:multiLevelType w:val="hybridMultilevel"/>
    <w:tmpl w:val="4EA48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A1846"/>
    <w:multiLevelType w:val="multilevel"/>
    <w:tmpl w:val="BFA4B2AE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A2E7A00"/>
    <w:multiLevelType w:val="hybridMultilevel"/>
    <w:tmpl w:val="BCF24422"/>
    <w:lvl w:ilvl="0" w:tplc="9FF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884FB2"/>
    <w:rsid w:val="000233C1"/>
    <w:rsid w:val="00036BCE"/>
    <w:rsid w:val="00063AD3"/>
    <w:rsid w:val="00172E60"/>
    <w:rsid w:val="001941E2"/>
    <w:rsid w:val="002B2D40"/>
    <w:rsid w:val="002B57BF"/>
    <w:rsid w:val="002E6F41"/>
    <w:rsid w:val="002F131A"/>
    <w:rsid w:val="0043480C"/>
    <w:rsid w:val="004365C0"/>
    <w:rsid w:val="0044769D"/>
    <w:rsid w:val="00447F21"/>
    <w:rsid w:val="00491F4C"/>
    <w:rsid w:val="004D082C"/>
    <w:rsid w:val="004E639B"/>
    <w:rsid w:val="004F2274"/>
    <w:rsid w:val="005C1C0F"/>
    <w:rsid w:val="005D0E68"/>
    <w:rsid w:val="006944D4"/>
    <w:rsid w:val="00700D94"/>
    <w:rsid w:val="00724276"/>
    <w:rsid w:val="007814D0"/>
    <w:rsid w:val="007B2812"/>
    <w:rsid w:val="007F3E38"/>
    <w:rsid w:val="00872E1A"/>
    <w:rsid w:val="00877D21"/>
    <w:rsid w:val="00884EA5"/>
    <w:rsid w:val="00884FB2"/>
    <w:rsid w:val="008A1279"/>
    <w:rsid w:val="008D2B24"/>
    <w:rsid w:val="0098501C"/>
    <w:rsid w:val="00990071"/>
    <w:rsid w:val="00A13FBB"/>
    <w:rsid w:val="00A44920"/>
    <w:rsid w:val="00AB6A63"/>
    <w:rsid w:val="00AB72C2"/>
    <w:rsid w:val="00BA7BBD"/>
    <w:rsid w:val="00BE1745"/>
    <w:rsid w:val="00CE3F2C"/>
    <w:rsid w:val="00D2415E"/>
    <w:rsid w:val="00D4461A"/>
    <w:rsid w:val="00D522B3"/>
    <w:rsid w:val="00D9144B"/>
    <w:rsid w:val="00D92D30"/>
    <w:rsid w:val="00DC021C"/>
    <w:rsid w:val="00E6747F"/>
    <w:rsid w:val="00F9222A"/>
    <w:rsid w:val="00FB0517"/>
    <w:rsid w:val="00FD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B2"/>
    <w:pPr>
      <w:spacing w:before="120" w:after="12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84FB2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884FB2"/>
    <w:pPr>
      <w:keepNext/>
      <w:keepLines/>
      <w:spacing w:before="200" w:after="0" w:line="276" w:lineRule="auto"/>
      <w:outlineLvl w:val="4"/>
    </w:pPr>
    <w:rPr>
      <w:rFonts w:ascii="Cambria" w:hAnsi="Cambria" w:cs="Cambria"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84FB2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84FB2"/>
    <w:rPr>
      <w:rFonts w:ascii="Cambria" w:eastAsia="Times New Roman" w:hAnsi="Cambria" w:cs="Cambria"/>
      <w:color w:val="243F60"/>
    </w:rPr>
  </w:style>
  <w:style w:type="paragraph" w:styleId="a3">
    <w:name w:val="Balloon Text"/>
    <w:basedOn w:val="a"/>
    <w:link w:val="a4"/>
    <w:uiPriority w:val="99"/>
    <w:semiHidden/>
    <w:unhideWhenUsed/>
    <w:rsid w:val="00884FB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FB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D2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1941E2"/>
    <w:pPr>
      <w:spacing w:before="0" w:after="0" w:line="240" w:lineRule="auto"/>
      <w:ind w:right="-1"/>
      <w:jc w:val="center"/>
    </w:pPr>
    <w:rPr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1941E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toc 1"/>
    <w:basedOn w:val="a"/>
    <w:next w:val="a"/>
    <w:autoRedefine/>
    <w:semiHidden/>
    <w:rsid w:val="00491F4C"/>
    <w:pPr>
      <w:widowControl w:val="0"/>
      <w:tabs>
        <w:tab w:val="left" w:pos="0"/>
        <w:tab w:val="right" w:leader="dot" w:pos="9344"/>
      </w:tabs>
      <w:autoSpaceDE w:val="0"/>
      <w:autoSpaceDN w:val="0"/>
      <w:adjustRightInd w:val="0"/>
      <w:spacing w:before="0" w:after="0"/>
      <w:ind w:firstLine="720"/>
      <w:jc w:val="center"/>
    </w:pPr>
    <w:rPr>
      <w:spacing w:val="-2"/>
    </w:rPr>
  </w:style>
  <w:style w:type="character" w:styleId="a8">
    <w:name w:val="Hyperlink"/>
    <w:uiPriority w:val="99"/>
    <w:unhideWhenUsed/>
    <w:rsid w:val="002B57B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B57BF"/>
    <w:pPr>
      <w:spacing w:before="0" w:after="0"/>
      <w:ind w:left="720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hyperlink" Target="http://ivdon.ru/magazine/archive/n1y2009/109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34" Type="http://schemas.openxmlformats.org/officeDocument/2006/relationships/oleObject" Target="embeddings/oleObject13.bin"/><Relationship Id="rId42" Type="http://schemas.openxmlformats.org/officeDocument/2006/relationships/hyperlink" Target="http://ivdon.ru/magazine/search?search=%D0%95.%D0%90.+%D0%90%D0%B1%D0%B8%D0%B4%D0%BE%D0%B2%D0%B0." TargetMode="External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hyperlink" Target="http://ivdon.ru/magazine/search?search=%D0%90.%D0%A1.+%D0%9D%D0%BE%D0%B2%D0%BE%D0%B6%D0%B8%D0%BB%D0%BE%D0%B2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4.wmf"/><Relationship Id="rId41" Type="http://schemas.openxmlformats.org/officeDocument/2006/relationships/hyperlink" Target="http://ivdon.ru/magazine/search?search=%D0%9E.%D0%AE.+%D0%9F%D1%83%D0%B3%D0%B0%D1%87%D1%91%D0%B2%D0%B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hyperlink" Target="http://ivdon.ru/magazine/search?search=%D0%9F.%D0%92.+%D0%A1%D0%B8%D0%BD%D0%B5%D0%BB%D1%8C%D1%89%D0%B8%D0%BA%D0%BE%D0%B2" TargetMode="External"/><Relationship Id="rId40" Type="http://schemas.openxmlformats.org/officeDocument/2006/relationships/hyperlink" Target="http://ivdon.ru/magazine/search?search=%D0%90.%D0%92.+%D0%A7%D0%B5%D1%80%D0%BD%D0%BE%D0%B2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8.png"/><Relationship Id="rId10" Type="http://schemas.openxmlformats.org/officeDocument/2006/relationships/oleObject" Target="embeddings/oleObject1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7.png"/><Relationship Id="rId43" Type="http://schemas.openxmlformats.org/officeDocument/2006/relationships/hyperlink" Target="http://ivdon.ru/magazine/archive/n3y2011/4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068E0-8254-44B3-A8E5-14F932E8E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2426</Words>
  <Characters>13832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Даня</cp:lastModifiedBy>
  <cp:revision>21</cp:revision>
  <dcterms:created xsi:type="dcterms:W3CDTF">2014-03-16T12:31:00Z</dcterms:created>
  <dcterms:modified xsi:type="dcterms:W3CDTF">2014-04-16T08:32:00Z</dcterms:modified>
</cp:coreProperties>
</file>