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A8" w:rsidRPr="002B48BD" w:rsidRDefault="005720A8" w:rsidP="002B48BD">
      <w:pPr>
        <w:pStyle w:val="2"/>
        <w:spacing w:after="240"/>
        <w:ind w:firstLine="567"/>
        <w:jc w:val="center"/>
        <w:rPr>
          <w:rFonts w:cs="Times New Roman"/>
          <w:szCs w:val="28"/>
          <w:lang w:val="ru-RU"/>
        </w:rPr>
      </w:pPr>
      <w:r w:rsidRPr="002B48BD">
        <w:rPr>
          <w:rFonts w:cs="Times New Roman"/>
          <w:szCs w:val="28"/>
          <w:lang w:val="ru-RU"/>
        </w:rPr>
        <w:t>Амплитудно-частотная характеристика</w:t>
      </w:r>
      <w:r w:rsidR="00DA7ECC" w:rsidRPr="002B48BD">
        <w:rPr>
          <w:rFonts w:cs="Times New Roman"/>
          <w:szCs w:val="28"/>
          <w:lang w:val="ru-RU"/>
        </w:rPr>
        <w:t xml:space="preserve"> </w:t>
      </w:r>
      <w:r w:rsidRPr="002B48BD">
        <w:rPr>
          <w:rFonts w:cs="Times New Roman"/>
          <w:szCs w:val="28"/>
          <w:lang w:val="ru-RU"/>
        </w:rPr>
        <w:t xml:space="preserve">усилителя на лавинно-пролетном диоде в режиме детектирования </w:t>
      </w:r>
      <w:proofErr w:type="spellStart"/>
      <w:r w:rsidRPr="002B48BD">
        <w:rPr>
          <w:rFonts w:cs="Times New Roman"/>
          <w:szCs w:val="28"/>
          <w:lang w:val="ru-RU"/>
        </w:rPr>
        <w:t>СВЧ</w:t>
      </w:r>
      <w:r w:rsidR="00EE4FA3" w:rsidRPr="002B48BD">
        <w:rPr>
          <w:rFonts w:cs="Times New Roman"/>
          <w:szCs w:val="28"/>
          <w:lang w:val="ru-RU"/>
        </w:rPr>
        <w:t>-амплитудно</w:t>
      </w:r>
      <w:r w:rsidRPr="002B48BD">
        <w:rPr>
          <w:rFonts w:cs="Times New Roman"/>
          <w:szCs w:val="28"/>
          <w:lang w:val="ru-RU"/>
        </w:rPr>
        <w:t>-моду</w:t>
      </w:r>
      <w:r w:rsidR="007401FA" w:rsidRPr="002B48BD">
        <w:rPr>
          <w:rFonts w:cs="Times New Roman"/>
          <w:szCs w:val="28"/>
          <w:lang w:val="ru-RU"/>
        </w:rPr>
        <w:t>лированных</w:t>
      </w:r>
      <w:proofErr w:type="spellEnd"/>
      <w:r w:rsidR="007401FA" w:rsidRPr="002B48BD">
        <w:rPr>
          <w:rFonts w:cs="Times New Roman"/>
          <w:szCs w:val="28"/>
          <w:lang w:val="ru-RU"/>
        </w:rPr>
        <w:t xml:space="preserve"> оптических колебаний</w:t>
      </w:r>
    </w:p>
    <w:p w:rsidR="007F066A" w:rsidRPr="002B48BD" w:rsidRDefault="00E22808" w:rsidP="002B48BD">
      <w:pPr>
        <w:pStyle w:val="a9"/>
        <w:contextualSpacing/>
        <w:jc w:val="right"/>
      </w:pPr>
      <w:r w:rsidRPr="002B48BD">
        <w:t xml:space="preserve">А.В. </w:t>
      </w:r>
      <w:proofErr w:type="spellStart"/>
      <w:r w:rsidRPr="002B48BD">
        <w:t>Демьяненко</w:t>
      </w:r>
      <w:proofErr w:type="spellEnd"/>
      <w:r w:rsidRPr="002B48BD">
        <w:t>, А.В. Геворкян, Ю.И. Алексеев</w:t>
      </w:r>
    </w:p>
    <w:p w:rsidR="0068442E" w:rsidRPr="002B48BD" w:rsidRDefault="0068442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proofErr w:type="gram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Результаты исследований, изложенные в данной статье, получены при финансовой поддержке </w:t>
      </w: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Минобрнауки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9C13CD" w:rsidRPr="002B48BD">
        <w:rPr>
          <w:color w:val="232323"/>
          <w:sz w:val="28"/>
          <w:szCs w:val="28"/>
          <w:shd w:val="clear" w:color="auto" w:fill="FDFEFF"/>
          <w:lang w:bidi="en-US"/>
        </w:rPr>
        <w:t>РФ в рамках реализации проекта «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Создание высокотехнологичного производства для изготовления комплексных реконфигурируемых систем высокоточного позиционирования объектов на основе спутниковых систем навигации, локальных сетей лазерных и СВЧ маяков и МЭМС технологии</w:t>
      </w:r>
      <w:r w:rsidR="009C13CD" w:rsidRPr="002B48BD">
        <w:rPr>
          <w:color w:val="232323"/>
          <w:sz w:val="28"/>
          <w:szCs w:val="28"/>
          <w:shd w:val="clear" w:color="auto" w:fill="FDFEFF"/>
          <w:lang w:bidi="en-US"/>
        </w:rPr>
        <w:t>»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по постановлению правительства №218 от 09.04.2010 г. Исследования проводились во ФГАОУ ВПО ЮФУ.</w:t>
      </w:r>
      <w:proofErr w:type="gramEnd"/>
    </w:p>
    <w:p w:rsidR="005720A8" w:rsidRPr="002B48BD" w:rsidRDefault="00AB21BC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Достаточно часто в инженерной практике встречаются случаи, когда радиотехнические системы, составляющие части которых разнесены в пространстве, должны быть соединены воедино. </w:t>
      </w:r>
      <w:r w:rsidR="00E57E08" w:rsidRPr="002B48BD">
        <w:rPr>
          <w:color w:val="232323"/>
          <w:sz w:val="28"/>
          <w:szCs w:val="28"/>
          <w:shd w:val="clear" w:color="auto" w:fill="FDFEFF"/>
          <w:lang w:bidi="en-US"/>
        </w:rPr>
        <w:t>В таких системах не всегда возможно использовать радиочастотные линии передачи. Например</w:t>
      </w:r>
      <w:r w:rsidR="00851D22" w:rsidRPr="002B48BD">
        <w:rPr>
          <w:color w:val="232323"/>
          <w:sz w:val="28"/>
          <w:szCs w:val="28"/>
          <w:shd w:val="clear" w:color="auto" w:fill="FDFEFF"/>
          <w:lang w:bidi="en-US"/>
        </w:rPr>
        <w:t>,</w:t>
      </w:r>
      <w:r w:rsidR="00E57E0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из-за большого расстояния передаваемые сигналы могут получить различную фазовую задержку или большое затухание. В этой связи целесообразно рассмотреть в качестве несущего колебания оптические сигналы. При этом возникает необходимость в разработке элементной базы радиопередающих и радиоприемных устройств оптического диапазона. В диапазоне частот до единиц гигагерц в настоящее время такие элементы широко внедрены, однако</w:t>
      </w:r>
      <w:r w:rsidR="0024186C" w:rsidRPr="002B48BD">
        <w:rPr>
          <w:color w:val="232323"/>
          <w:sz w:val="28"/>
          <w:szCs w:val="28"/>
          <w:shd w:val="clear" w:color="auto" w:fill="FDFEFF"/>
          <w:lang w:bidi="en-US"/>
        </w:rPr>
        <w:t>,</w:t>
      </w:r>
      <w:r w:rsidR="00E57E0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несмотря на достаточно высокий уровень </w:t>
      </w:r>
      <w:r w:rsidR="0026389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развития этой области </w:t>
      </w:r>
      <w:proofErr w:type="spellStart"/>
      <w:r w:rsidR="00263898" w:rsidRPr="002B48BD">
        <w:rPr>
          <w:color w:val="232323"/>
          <w:sz w:val="28"/>
          <w:szCs w:val="28"/>
          <w:shd w:val="clear" w:color="auto" w:fill="FDFEFF"/>
          <w:lang w:bidi="en-US"/>
        </w:rPr>
        <w:t>фотоники</w:t>
      </w:r>
      <w:proofErr w:type="spellEnd"/>
      <w:r w:rsidR="00263898" w:rsidRPr="002B48BD">
        <w:rPr>
          <w:color w:val="232323"/>
          <w:sz w:val="28"/>
          <w:szCs w:val="28"/>
          <w:shd w:val="clear" w:color="auto" w:fill="FDFEFF"/>
          <w:lang w:bidi="en-US"/>
        </w:rPr>
        <w:t>, в ряде случаев классические решения не подходят.</w:t>
      </w:r>
      <w:r w:rsidR="00E57E0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Альтернативное детектирование оптических СВЧ-амплитудно-модулированных сигналов получает вс</w:t>
      </w:r>
      <w:r w:rsidR="00BC33B3" w:rsidRPr="002B48BD">
        <w:rPr>
          <w:color w:val="232323"/>
          <w:sz w:val="28"/>
          <w:szCs w:val="28"/>
          <w:shd w:val="clear" w:color="auto" w:fill="FDFEFF"/>
          <w:lang w:bidi="en-US"/>
        </w:rPr>
        <w:t>ё</w: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большее развитие в связи с ограниченными (в основном по частотному диапазону) возможностями фотодиодов или просто с их отсутствием в отдельных участках С</w:t>
      </w:r>
      <w:r w:rsidR="00525766">
        <w:rPr>
          <w:color w:val="232323"/>
          <w:sz w:val="28"/>
          <w:szCs w:val="28"/>
          <w:shd w:val="clear" w:color="auto" w:fill="FDFEFF"/>
          <w:lang w:bidi="en-US"/>
        </w:rPr>
        <w:t xml:space="preserve">ВЧ и особенно </w:t>
      </w:r>
      <w:proofErr w:type="spellStart"/>
      <w:r w:rsidR="00525766">
        <w:rPr>
          <w:color w:val="232323"/>
          <w:sz w:val="28"/>
          <w:szCs w:val="28"/>
          <w:shd w:val="clear" w:color="auto" w:fill="FDFEFF"/>
          <w:lang w:bidi="en-US"/>
        </w:rPr>
        <w:t>КВЧ-диапазонов</w:t>
      </w:r>
      <w:proofErr w:type="spellEnd"/>
      <w:r w:rsidR="00525766">
        <w:rPr>
          <w:color w:val="232323"/>
          <w:sz w:val="28"/>
          <w:szCs w:val="28"/>
          <w:shd w:val="clear" w:color="auto" w:fill="FDFEFF"/>
          <w:lang w:bidi="en-US"/>
        </w:rPr>
        <w:t xml:space="preserve"> [1 -</w:t>
      </w:r>
      <w:r w:rsidR="00525766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3]. В этой связи становится актуальным </w: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lastRenderedPageBreak/>
        <w:t xml:space="preserve">детектирование на основе СВЧ-диодов с нелинейным отрицательным сопротивлением, типичным представителем </w:t>
      </w:r>
      <w:proofErr w:type="gramStart"/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которых</w:t>
      </w:r>
      <w:proofErr w:type="gramEnd"/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является ЛПД. При этом механизм, позволяющий считать ЛПД эффективным </w:t>
      </w:r>
      <w:proofErr w:type="gramStart"/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детектором</w:t>
      </w:r>
      <w:proofErr w:type="gramEnd"/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в том числе и оптических колебаний, состоит в следующем.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Облучаемый модулированным светом p-n переход ЛПД, активная и реактивная компоненты проводимости которого являются существенно нелинейными элементами, осуществляет разложение сложного модулированного оптического колебания, и, таким образом, в рабочем частотном диапазоне колебательной системы, в которой находится ЛПД, </w:t>
      </w:r>
      <w:proofErr w:type="gram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оказывается</w:t>
      </w:r>
      <w:proofErr w:type="gram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в том числе и </w:t>
      </w: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СВЧ-сигнал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которым </w:t>
      </w: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промодулирован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оптический луч. Выделение модулирующего сигнала частотно-избирательной колебательной системой, по </w:t>
      </w:r>
      <w:proofErr w:type="gram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сути</w:t>
      </w:r>
      <w:proofErr w:type="gram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и является процессом детектировани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>я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, а тот факт, что этот сигнал попадает в активную регенеративную среду, создаваемую отрицательным сопротивлением ЛПД, приводит к усилению выделенного сигнала</w:t>
      </w:r>
      <w:r w:rsidR="008607F9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[4]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. Таким образом, детектирование усилительным устройством предусматривает, что такая колебательная система должна находиться в устойчивом состоянии, когда баланс амплитуд не реализуется. Это обстоятельство является одним из условий, которое должно быть соблюдено при решении дифференциального уравнения, описывающего процессы в детектирующей усилительной системе.</w:t>
      </w:r>
    </w:p>
    <w:p w:rsidR="00AC703D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Рассмотрим описанный выше процесс на предмет определения АЧХ детектора-усилителя, из которой 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>вытекают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существенные радиотехнические характеристики исследуемой активной колебательной системы.</w:t>
      </w:r>
    </w:p>
    <w:p w:rsidR="00EE4FA3" w:rsidRPr="002B48BD" w:rsidRDefault="00EE4FA3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Эквивалентная схема усилителя с учётом оптического воздействия на p–n переход ЛПД изображена на рис</w:t>
      </w:r>
      <w:r w:rsidR="00525766">
        <w:rPr>
          <w:color w:val="232323"/>
          <w:sz w:val="28"/>
          <w:szCs w:val="28"/>
          <w:shd w:val="clear" w:color="auto" w:fill="FDFEFF"/>
          <w:lang w:bidi="en-US"/>
        </w:rPr>
        <w:t>унке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1.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где </w:t>
      </w:r>
      <w:r w:rsidR="001D3E9C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0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21.75pt" o:ole="">
            <v:imagedata r:id="rId7" o:title=""/>
          </v:shape>
          <o:OLEObject Type="Embed" ProgID="Equation.3" ShapeID="_x0000_i1025" DrawAspect="Content" ObjectID="_1463511979" r:id="rId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– суммарное активное сопротивление усилителя;</w:t>
      </w:r>
    </w:p>
    <w:p w:rsidR="005720A8" w:rsidRPr="002B48BD" w:rsidRDefault="001D3E9C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180" w:dyaOrig="440">
          <v:shape id="_x0000_i1026" type="#_x0000_t75" style="width:108.7pt;height:21.75pt" o:ole="">
            <v:imagedata r:id="rId9" o:title=""/>
          </v:shape>
          <o:OLEObject Type="Embed" ProgID="Equation.3" ShapeID="_x0000_i1026" DrawAspect="Content" ObjectID="_1463511980" r:id="rId10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суммарное реактивное сопротивление усилителя без учёта «холодной» ёмкости;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260" w:dyaOrig="700">
          <v:shape id="_x0000_i1027" type="#_x0000_t75" style="width:63.15pt;height:35.3pt" o:ole="">
            <v:imagedata r:id="rId11" o:title=""/>
          </v:shape>
          <o:OLEObject Type="Embed" ProgID="Equation.3" ShapeID="_x0000_i1027" DrawAspect="Content" ObjectID="_1463511981" r:id="rId12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«холодная» ёмкость диода;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040" w:dyaOrig="380">
          <v:shape id="_x0000_i1028" type="#_x0000_t75" style="width:55.7pt;height:20.4pt" o:ole="">
            <v:imagedata r:id="rId13" o:title=""/>
          </v:shape>
          <o:OLEObject Type="Embed" ProgID="Equation.3" ShapeID="_x0000_i1028" DrawAspect="Content" ObjectID="_1463511982" r:id="rId1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индуктивность резонатора;</w:t>
      </w:r>
    </w:p>
    <w:p w:rsidR="005720A8" w:rsidRPr="002B48BD" w:rsidRDefault="008A20D0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740" w:dyaOrig="620">
          <v:shape id="_x0000_i1029" type="#_x0000_t75" style="width:86.95pt;height:31.25pt" o:ole="">
            <v:imagedata r:id="rId15" o:title=""/>
          </v:shape>
          <o:OLEObject Type="Embed" ProgID="Equation.3" ShapeID="_x0000_i1029" DrawAspect="Content" ObjectID="_1463511983" r:id="rId16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активное сопротивление ЛПД;</w:t>
      </w:r>
    </w:p>
    <w:p w:rsidR="005720A8" w:rsidRPr="002B48BD" w:rsidRDefault="008A20D0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939" w:dyaOrig="639">
          <v:shape id="_x0000_i1030" type="#_x0000_t75" style="width:97.15pt;height:31.9pt" o:ole="">
            <v:imagedata r:id="rId17" o:title=""/>
          </v:shape>
          <o:OLEObject Type="Embed" ProgID="Equation.3" ShapeID="_x0000_i1030" DrawAspect="Content" ObjectID="_1463511984" r:id="rId18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реактивное сопротивление ЛПД;</w:t>
      </w:r>
    </w:p>
    <w:p w:rsidR="005720A8" w:rsidRPr="002B48BD" w:rsidRDefault="007F066A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580" w:dyaOrig="700">
          <v:shape id="_x0000_i1031" type="#_x0000_t75" style="width:179.3pt;height:35.3pt" o:ole="">
            <v:imagedata r:id="rId19" o:title=""/>
          </v:shape>
          <o:OLEObject Type="Embed" ProgID="Equation.3" ShapeID="_x0000_i1031" DrawAspect="Content" ObjectID="_1463511985" r:id="rId20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активное сопротивление, вызванное оптическим воздействием на p-n-переход ЛПД;</w:t>
      </w:r>
    </w:p>
    <w:p w:rsidR="005720A8" w:rsidRPr="002B48BD" w:rsidRDefault="007F066A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720" w:dyaOrig="700">
          <v:shape id="_x0000_i1032" type="#_x0000_t75" style="width:186.1pt;height:35.3pt" o:ole="">
            <v:imagedata r:id="rId21" o:title=""/>
          </v:shape>
          <o:OLEObject Type="Embed" ProgID="Equation.3" ShapeID="_x0000_i1032" DrawAspect="Content" ObjectID="_1463511986" r:id="rId22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реактивное сопротивление, вызванное оптическим воздействием на p-n-переход ЛПД;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А – амплитуда колебаний;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20" w:dyaOrig="360">
          <v:shape id="_x0000_i1033" type="#_x0000_t75" style="width:16.3pt;height:18.35pt" o:ole="">
            <v:imagedata r:id="rId23" o:title=""/>
          </v:shape>
          <o:OLEObject Type="Embed" ProgID="Equation.3" ShapeID="_x0000_i1033" DrawAspect="Content" ObjectID="_1463511987" r:id="rId2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– постоянная составляющая фототока, вызванного оптическим воздействием;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60" w:dyaOrig="360">
          <v:shape id="_x0000_i1034" type="#_x0000_t75" style="width:12.9pt;height:18.35pt" o:ole="">
            <v:imagedata r:id="rId25" o:title=""/>
          </v:shape>
          <o:OLEObject Type="Embed" ProgID="Equation.3" ShapeID="_x0000_i1034" DrawAspect="Content" ObjectID="_1463511988" r:id="rId26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ток питания диода;</w:t>
      </w:r>
    </w:p>
    <w:p w:rsidR="005720A8" w:rsidRPr="002B48BD" w:rsidRDefault="007F066A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m</w: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коэффициент модуляции оптического сигнала;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640" w:dyaOrig="720">
          <v:shape id="_x0000_i1035" type="#_x0000_t75" style="width:82.2pt;height:36pt" o:ole="">
            <v:imagedata r:id="rId27" o:title=""/>
          </v:shape>
          <o:OLEObject Type="Embed" ProgID="Equation.3" ShapeID="_x0000_i1035" DrawAspect="Content" ObjectID="_1463511989" r:id="rId2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100" w:dyaOrig="360">
          <v:shape id="_x0000_i1036" type="#_x0000_t75" style="width:55pt;height:18.35pt" o:ole="">
            <v:imagedata r:id="rId29" o:title=""/>
          </v:shape>
          <o:OLEObject Type="Embed" ProgID="Equation.3" ShapeID="_x0000_i1036" DrawAspect="Content" ObjectID="_1463511990" r:id="rId30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;</w:t>
      </w:r>
    </w:p>
    <w:p w:rsidR="005720A8" w:rsidRPr="002B48BD" w:rsidRDefault="00BC18E1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5179" w:dyaOrig="940">
          <v:shape id="_x0000_i1037" type="#_x0000_t75" style="width:258.8pt;height:46.85pt" o:ole="">
            <v:imagedata r:id="rId31" o:title=""/>
          </v:shape>
          <o:OLEObject Type="Embed" ProgID="Equation.3" ShapeID="_x0000_i1037" DrawAspect="Content" ObjectID="_1463511991" r:id="rId32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80" w:dyaOrig="1400">
          <v:shape id="_x0000_i1038" type="#_x0000_t75" style="width:139.25pt;height:69.95pt" o:ole="">
            <v:imagedata r:id="rId33" o:title=""/>
          </v:shape>
          <o:OLEObject Type="Embed" ProgID="Equation.3" ShapeID="_x0000_i1038" DrawAspect="Content" ObjectID="_1463511992" r:id="rId3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,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где</w:t>
      </w:r>
      <w:r w:rsidR="004A219A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163350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400" w:dyaOrig="360">
          <v:shape id="_x0000_i1039" type="#_x0000_t75" style="width:19.7pt;height:18.35pt" o:ole="">
            <v:imagedata r:id="rId35" o:title=""/>
          </v:shape>
          <o:OLEObject Type="Embed" ProgID="Equation.3" ShapeID="_x0000_i1039" DrawAspect="Content" ObjectID="_1463511993" r:id="rId36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лавинная частота;</w:t>
      </w:r>
    </w:p>
    <w:p w:rsidR="00BC18E1" w:rsidRPr="002B48BD" w:rsidRDefault="00BC18E1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20" w:dyaOrig="360">
          <v:shape id="_x0000_i1040" type="#_x0000_t75" style="width:16.3pt;height:18.35pt" o:ole="">
            <v:imagedata r:id="rId37" o:title=""/>
          </v:shape>
          <o:OLEObject Type="Embed" ProgID="Equation.3" ShapeID="_x0000_i1040" DrawAspect="Content" ObjectID="_1463511994" r:id="rId3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ёмкость области дрейфа;</w:t>
      </w:r>
    </w:p>
    <w:p w:rsidR="00BC18E1" w:rsidRPr="002B48BD" w:rsidRDefault="007F066A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60" w:dyaOrig="360">
          <v:shape id="_x0000_i1041" type="#_x0000_t75" style="width:12.9pt;height:18.35pt" o:ole="">
            <v:imagedata r:id="rId39" o:title=""/>
          </v:shape>
          <o:OLEObject Type="Embed" ProgID="Equation.3" ShapeID="_x0000_i1041" DrawAspect="Content" ObjectID="_1463511995" r:id="rId40"/>
        </w:object>
      </w:r>
      <w:r w:rsidR="00BC18E1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время пролёта носителем заряда эквивалентного слоя умножения;</w:t>
      </w:r>
    </w:p>
    <w:p w:rsidR="00BC18E1" w:rsidRPr="002B48BD" w:rsidRDefault="00BC18E1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9" w:dyaOrig="360">
          <v:shape id="_x0000_i1042" type="#_x0000_t75" style="width:14.25pt;height:18.35pt" o:ole="">
            <v:imagedata r:id="rId41" o:title=""/>
          </v:shape>
          <o:OLEObject Type="Embed" ProgID="Equation.3" ShapeID="_x0000_i1042" DrawAspect="Content" ObjectID="_1463511996" r:id="rId42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угол пролёта носителем заряда области дрейфа;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20" w:dyaOrig="360">
          <v:shape id="_x0000_i1043" type="#_x0000_t75" style="width:10.85pt;height:18.35pt" o:ole="">
            <v:imagedata r:id="rId43" o:title=""/>
          </v:shape>
          <o:OLEObject Type="Embed" ProgID="Equation.3" ShapeID="_x0000_i1043" DrawAspect="Content" ObjectID="_1463511997" r:id="rId4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 – ширина эквивалентного слоя умножения;</w:t>
      </w:r>
    </w:p>
    <w:p w:rsidR="00163350" w:rsidRPr="002B48BD" w:rsidRDefault="008A20D0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9" w:dyaOrig="340">
          <v:shape id="_x0000_i1044" type="#_x0000_t75" style="width:14.25pt;height:17pt" o:ole="">
            <v:imagedata r:id="rId45" o:title=""/>
          </v:shape>
          <o:OLEObject Type="Embed" ProgID="Equation.3" ShapeID="_x0000_i1044" DrawAspect="Content" ObjectID="_1463511998" r:id="rId46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00" w:dyaOrig="360">
          <v:shape id="_x0000_i1045" type="#_x0000_t75" style="width:14.95pt;height:18.35pt" o:ole="">
            <v:imagedata r:id="rId47" o:title=""/>
          </v:shape>
          <o:OLEObject Type="Embed" ProgID="Equation.3" ShapeID="_x0000_i1045" DrawAspect="Content" ObjectID="_1463511999" r:id="rId4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</w:t>
      </w:r>
      <w:r w:rsidR="00B147B4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9" w:dyaOrig="340">
          <v:shape id="_x0000_i1046" type="#_x0000_t75" style="width:14.25pt;height:17pt" o:ole="">
            <v:imagedata r:id="rId49" o:title=""/>
          </v:shape>
          <o:OLEObject Type="Embed" ProgID="Equation.3" ShapeID="_x0000_i1046" DrawAspect="Content" ObjectID="_1463512000" r:id="rId50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</w:t>
      </w:r>
      <w:r w:rsidR="00B147B4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00" w:dyaOrig="360">
          <v:shape id="_x0000_i1047" type="#_x0000_t75" style="width:14.95pt;height:18.35pt" o:ole="">
            <v:imagedata r:id="rId51" o:title=""/>
          </v:shape>
          <o:OLEObject Type="Embed" ProgID="Equation.3" ShapeID="_x0000_i1047" DrawAspect="Content" ObjectID="_1463512001" r:id="rId52"/>
        </w:object>
      </w:r>
      <w:r w:rsidR="00D57D54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– коэффициенты, зависящие от выбора рабочей точки на вольтамперной характеристике диода;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9" w:dyaOrig="279">
          <v:shape id="_x0000_i1048" type="#_x0000_t75" style="width:14.25pt;height:14.25pt" o:ole="">
            <v:imagedata r:id="rId53" o:title=""/>
          </v:shape>
          <o:OLEObject Type="Embed" ProgID="Equation.3" ShapeID="_x0000_i1048" DrawAspect="Content" ObjectID="_1463512002" r:id="rId5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ширина запорного слоя;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9" w:dyaOrig="360">
          <v:shape id="_x0000_i1049" type="#_x0000_t75" style="width:14.25pt;height:18.35pt" o:ole="">
            <v:imagedata r:id="rId55" o:title=""/>
          </v:shape>
          <o:OLEObject Type="Embed" ProgID="Equation.3" ShapeID="_x0000_i1049" DrawAspect="Content" ObjectID="_1463512003" r:id="rId56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 – фаза оптического колебания (добавка к фазе колебаний, вызванная оптическим воздействием);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60" w:dyaOrig="340">
          <v:shape id="_x0000_i1050" type="#_x0000_t75" style="width:12.9pt;height:17pt" o:ole="">
            <v:imagedata r:id="rId57" o:title=""/>
          </v:shape>
          <o:OLEObject Type="Embed" ProgID="Equation.3" ShapeID="_x0000_i1050" DrawAspect="Content" ObjectID="_1463512004" r:id="rId5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 – фаза СВЧ колебания;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40" w:dyaOrig="220">
          <v:shape id="_x0000_i1051" type="#_x0000_t75" style="width:12.25pt;height:10.85pt" o:ole="">
            <v:imagedata r:id="rId59" o:title=""/>
          </v:shape>
          <o:OLEObject Type="Embed" ProgID="Equation.3" ShapeID="_x0000_i1051" DrawAspect="Content" ObjectID="_1463512005" r:id="rId60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 – текущая частота.</w:t>
      </w:r>
    </w:p>
    <w:p w:rsidR="00263898" w:rsidRPr="002B48BD" w:rsidRDefault="0018225D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011" w:dyaOrig="2537">
          <v:shape id="_x0000_i1052" type="#_x0000_t75" style="width:100.55pt;height:127pt" o:ole="">
            <v:imagedata r:id="rId61" o:title=""/>
          </v:shape>
          <o:OLEObject Type="Embed" ProgID="Visio.Drawing.11" ShapeID="_x0000_i1052" DrawAspect="Content" ObjectID="_1463512006" r:id="rId62"/>
        </w:object>
      </w:r>
    </w:p>
    <w:p w:rsidR="0018225D" w:rsidRPr="002B48BD" w:rsidRDefault="0018225D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Рис</w:t>
      </w:r>
      <w:r w:rsidR="002B48BD">
        <w:rPr>
          <w:color w:val="232323"/>
          <w:sz w:val="28"/>
          <w:szCs w:val="28"/>
          <w:shd w:val="clear" w:color="auto" w:fill="FDFEFF"/>
          <w:lang w:bidi="en-US"/>
        </w:rPr>
        <w:t>унок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1 –</w:t>
      </w:r>
      <w:r w:rsidR="00DF511F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Эквивалентная схема генератора</w:t>
      </w:r>
    </w:p>
    <w:p w:rsidR="00263898" w:rsidRPr="002B48BD" w:rsidRDefault="0026389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Для представленной на рис</w:t>
      </w:r>
      <w:r w:rsidR="002B48BD">
        <w:rPr>
          <w:color w:val="232323"/>
          <w:sz w:val="28"/>
          <w:szCs w:val="28"/>
          <w:shd w:val="clear" w:color="auto" w:fill="FDFEFF"/>
          <w:lang w:bidi="en-US"/>
        </w:rPr>
        <w:t>унке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1 схемы дифференциальное уравнение, описывающее исследуемый усилитель, имеет вид: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920" w:dyaOrig="700">
          <v:shape id="_x0000_i1053" type="#_x0000_t75" style="width:146.05pt;height:35.3pt" o:ole="">
            <v:imagedata r:id="rId63" o:title=""/>
          </v:shape>
          <o:OLEObject Type="Embed" ProgID="Equation.3" ShapeID="_x0000_i1053" DrawAspect="Content" ObjectID="_1463512007" r:id="rId6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,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  <w:t>(1)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где</w:t>
      </w:r>
      <w:r w:rsidR="004A219A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940" w:dyaOrig="620">
          <v:shape id="_x0000_i1054" type="#_x0000_t75" style="width:46.85pt;height:31.25pt" o:ole="">
            <v:imagedata r:id="rId65" o:title=""/>
          </v:shape>
          <o:OLEObject Type="Embed" ProgID="Equation.3" ShapeID="_x0000_i1054" DrawAspect="Content" ObjectID="_1463512008" r:id="rId66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– квадрат резонансной частоты контура «холодного» усилителя.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Решение этого уравнения методом «медленно меняющихся амплитуд» [</w:t>
      </w:r>
      <w:r w:rsidR="000357D2" w:rsidRPr="002B48BD">
        <w:rPr>
          <w:color w:val="232323"/>
          <w:sz w:val="28"/>
          <w:szCs w:val="28"/>
          <w:shd w:val="clear" w:color="auto" w:fill="FDFEFF"/>
          <w:lang w:bidi="en-US"/>
        </w:rPr>
        <w:t>5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] позволяет получить укороченные уравнения, которые после ряда преобразований имеют следующий вид:</w:t>
      </w:r>
    </w:p>
    <w:p w:rsidR="005720A8" w:rsidRPr="002B48BD" w:rsidRDefault="007F066A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4860" w:dyaOrig="700">
          <v:shape id="_x0000_i1055" type="#_x0000_t75" style="width:243.15pt;height:35.3pt" o:ole="">
            <v:imagedata r:id="rId67" o:title=""/>
          </v:shape>
          <o:OLEObject Type="Embed" ProgID="Equation.3" ShapeID="_x0000_i1055" DrawAspect="Content" ObjectID="_1463512009" r:id="rId68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;</w:t>
      </w:r>
    </w:p>
    <w:p w:rsidR="005720A8" w:rsidRPr="002B48BD" w:rsidRDefault="007F066A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5400" w:dyaOrig="760">
          <v:shape id="_x0000_i1056" type="#_x0000_t75" style="width:270.35pt;height:38.05pt" o:ole="">
            <v:imagedata r:id="rId69" o:title=""/>
          </v:shape>
          <o:OLEObject Type="Embed" ProgID="Equation.3" ShapeID="_x0000_i1056" DrawAspect="Content" ObjectID="_1463512010" r:id="rId70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.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Сделав замену - </w:t>
      </w:r>
      <w:r w:rsidR="007F066A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980" w:dyaOrig="680">
          <v:shape id="_x0000_i1057" type="#_x0000_t75" style="width:48.9pt;height:33.95pt" o:ole="">
            <v:imagedata r:id="rId71" o:title=""/>
          </v:shape>
          <o:OLEObject Type="Embed" ProgID="Equation.3" ShapeID="_x0000_i1057" DrawAspect="Content" ObjectID="_1463512011" r:id="rId72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возводя в квадрат обе части уравнений и </w:t>
      </w:r>
      <w:proofErr w:type="gram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складывая</w:t>
      </w:r>
      <w:proofErr w:type="gram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левые и правые части, получаем уравнение 6-ой степени вида:</w:t>
      </w:r>
    </w:p>
    <w:p w:rsidR="005720A8" w:rsidRPr="002B48BD" w:rsidRDefault="001B6310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260" w:dyaOrig="380">
          <v:shape id="_x0000_i1058" type="#_x0000_t75" style="width:112.75pt;height:19pt" o:ole="">
            <v:imagedata r:id="rId73" o:title=""/>
          </v:shape>
          <o:OLEObject Type="Embed" ProgID="Equation.3" ShapeID="_x0000_i1058" DrawAspect="Content" ObjectID="_1463512012" r:id="rId74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,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  <w:t>(2)</w:t>
      </w:r>
    </w:p>
    <w:p w:rsidR="005720A8" w:rsidRPr="002B48BD" w:rsidRDefault="001B6310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г</w: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де</w:t>
      </w:r>
      <w:r w:rsidR="004A219A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620" w:dyaOrig="360">
          <v:shape id="_x0000_i1059" type="#_x0000_t75" style="width:31.25pt;height:18.35pt" o:ole="">
            <v:imagedata r:id="rId75" o:title=""/>
          </v:shape>
          <o:OLEObject Type="Embed" ProgID="Equation.3" ShapeID="_x0000_i1059" DrawAspect="Content" ObjectID="_1463512013" r:id="rId76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;</w:t>
      </w:r>
    </w:p>
    <w:p w:rsidR="005720A8" w:rsidRPr="002B48BD" w:rsidRDefault="007F066A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5000" w:dyaOrig="1120">
          <v:shape id="_x0000_i1060" type="#_x0000_t75" style="width:249.95pt;height:55.7pt" o:ole="">
            <v:imagedata r:id="rId77" o:title=""/>
          </v:shape>
          <o:OLEObject Type="Embed" ProgID="Equation.3" ShapeID="_x0000_i1060" DrawAspect="Content" ObjectID="_1463512014" r:id="rId78"/>
        </w:object>
      </w:r>
      <w:r w:rsidR="005720A8" w:rsidRPr="002B48BD">
        <w:rPr>
          <w:color w:val="232323"/>
          <w:sz w:val="28"/>
          <w:szCs w:val="28"/>
          <w:shd w:val="clear" w:color="auto" w:fill="FDFEFF"/>
          <w:lang w:bidi="en-US"/>
        </w:rPr>
        <w:t>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7140" w:dyaOrig="960">
          <v:shape id="_x0000_i1061" type="#_x0000_t75" style="width:357.3pt;height:48.25pt" o:ole="">
            <v:imagedata r:id="rId79" o:title=""/>
          </v:shape>
          <o:OLEObject Type="Embed" ProgID="Equation.3" ShapeID="_x0000_i1061" DrawAspect="Content" ObjectID="_1463512015" r:id="rId80"/>
        </w:object>
      </w: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х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х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7F066A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4400" w:dyaOrig="1140">
          <v:shape id="_x0000_i1062" type="#_x0000_t75" style="width:220.1pt;height:57.05pt" o:ole="">
            <v:imagedata r:id="rId81" o:title=""/>
          </v:shape>
          <o:OLEObject Type="Embed" ProgID="Equation.3" ShapeID="_x0000_i1062" DrawAspect="Content" ObjectID="_1463512016" r:id="rId82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;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640" w:dyaOrig="620">
          <v:shape id="_x0000_i1063" type="#_x0000_t75" style="width:82.2pt;height:31.25pt" o:ole="">
            <v:imagedata r:id="rId83" o:title=""/>
          </v:shape>
          <o:OLEObject Type="Embed" ProgID="Equation.3" ShapeID="_x0000_i1063" DrawAspect="Content" ObjectID="_1463512017" r:id="rId84"/>
        </w:objec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Нетрудно видеть, что решением настоящего уравнения является АЧХ детектора оптических СВЧ АМ колебаний на основе усилителя на ЛПД, описываемого уравнением (1). На рисунках 2а и 2б представлены графики зависимости мощности продетектированного сигнала и коэффициента его усиления без учёта нелинейной зависимости импеданса диода от амплитуды СВЧ напряжения при различных параметрах.</w:t>
      </w:r>
    </w:p>
    <w:p w:rsidR="000C3D7E" w:rsidRPr="002B48BD" w:rsidRDefault="000C3D7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Из графиков зависимости мощнос</w:t>
      </w:r>
      <w:r w:rsidR="00DD41AD">
        <w:rPr>
          <w:color w:val="232323"/>
          <w:sz w:val="28"/>
          <w:szCs w:val="28"/>
          <w:shd w:val="clear" w:color="auto" w:fill="FDFEFF"/>
          <w:lang w:bidi="en-US"/>
        </w:rPr>
        <w:t xml:space="preserve">ти выходного сигнала от частоты, представленных на рисунке 2,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видно, что коэффициент усиления продетектированного сигнала Ку 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>слабо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зависит от </w:t>
      </w:r>
      <w:r w:rsidR="00BC33B3" w:rsidRPr="002B48BD">
        <w:rPr>
          <w:color w:val="232323"/>
          <w:sz w:val="28"/>
          <w:szCs w:val="28"/>
          <w:shd w:val="clear" w:color="auto" w:fill="FDFEFF"/>
          <w:lang w:bidi="en-US"/>
        </w:rPr>
        <w:t>постоянной составляющей фототока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DD41AD" w:rsidRPr="00DD41AD">
        <w:rPr>
          <w:color w:val="232323"/>
          <w:position w:val="-10"/>
          <w:sz w:val="28"/>
          <w:szCs w:val="28"/>
          <w:shd w:val="clear" w:color="auto" w:fill="FDFEFF"/>
          <w:lang w:bidi="en-US"/>
        </w:rPr>
        <w:object w:dxaOrig="320" w:dyaOrig="320">
          <v:shape id="_x0000_i1064" type="#_x0000_t75" style="width:16.3pt;height:16.3pt" o:ole="">
            <v:imagedata r:id="rId85" o:title=""/>
          </v:shape>
          <o:OLEObject Type="Embed" ProgID="Equation.3" ShapeID="_x0000_i1064" DrawAspect="Content" ObjectID="_1463512018" r:id="rId86"/>
        </w:object>
      </w:r>
      <w:r w:rsidR="00BC33B3" w:rsidRPr="002B48BD">
        <w:rPr>
          <w:color w:val="232323"/>
          <w:sz w:val="28"/>
          <w:szCs w:val="28"/>
          <w:shd w:val="clear" w:color="auto" w:fill="FDFEFF"/>
          <w:lang w:bidi="en-US"/>
        </w:rPr>
        <w:t>, вызванной оптическим воздействием. П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араметр </w:t>
      </w:r>
      <w:r w:rsidR="00DD41AD" w:rsidRPr="00DD41AD">
        <w:rPr>
          <w:color w:val="232323"/>
          <w:position w:val="-10"/>
          <w:sz w:val="28"/>
          <w:szCs w:val="28"/>
          <w:shd w:val="clear" w:color="auto" w:fill="FDFEFF"/>
          <w:lang w:bidi="en-US"/>
        </w:rPr>
        <w:object w:dxaOrig="320" w:dyaOrig="320">
          <v:shape id="_x0000_i1065" type="#_x0000_t75" style="width:16.3pt;height:16.3pt" o:ole="">
            <v:imagedata r:id="rId87" o:title=""/>
          </v:shape>
          <o:OLEObject Type="Embed" ProgID="Equation.3" ShapeID="_x0000_i1065" DrawAspect="Content" ObjectID="_1463512019" r:id="rId8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является аналогом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мощности 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несущего оптического колебания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и его величина так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>ова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что используется только линейный участок амплитудной характеристики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lastRenderedPageBreak/>
        <w:t xml:space="preserve">активного элемента, в результате чего входной сигнал 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усилителя-детектора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вызывает пропорциональное увеличение выходного сигнала.</w:t>
      </w:r>
    </w:p>
    <w:p w:rsidR="0018225D" w:rsidRPr="002B48BD" w:rsidRDefault="002B48BD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4467" w:dyaOrig="3364">
          <v:shape id="_x0000_i1066" type="#_x0000_t75" style="width:209.9pt;height:158.25pt" o:ole="">
            <v:imagedata r:id="rId89" o:title=""/>
          </v:shape>
          <o:OLEObject Type="Embed" ProgID="Visio.Drawing.11" ShapeID="_x0000_i1066" DrawAspect="Content" ObjectID="_1463512020" r:id="rId90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4442" w:dyaOrig="3320">
          <v:shape id="_x0000_i1067" type="#_x0000_t75" style="width:210.55pt;height:156.9pt" o:ole="">
            <v:imagedata r:id="rId91" o:title=""/>
          </v:shape>
          <o:OLEObject Type="Embed" ProgID="Visio.Drawing.11" ShapeID="_x0000_i1067" DrawAspect="Content" ObjectID="_1463512021" r:id="rId92"/>
        </w:object>
      </w:r>
    </w:p>
    <w:p w:rsidR="0018225D" w:rsidRPr="002B48BD" w:rsidRDefault="0018225D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Рис</w:t>
      </w:r>
      <w:r w:rsidR="002B48BD">
        <w:rPr>
          <w:color w:val="232323"/>
          <w:sz w:val="28"/>
          <w:szCs w:val="28"/>
          <w:shd w:val="clear" w:color="auto" w:fill="FDFEFF"/>
          <w:lang w:bidi="en-US"/>
        </w:rPr>
        <w:t>унок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2а – </w: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Мощность </w:t>
      </w:r>
      <w:proofErr w:type="spellStart"/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>продетектированного</w:t>
      </w:r>
      <w:proofErr w:type="spellEnd"/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сигнала (слева) и коэффициент его усиления (справа) при коэффициенте модуляции </w: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780" w:dyaOrig="320">
          <v:shape id="_x0000_i1068" type="#_x0000_t75" style="width:38.7pt;height:16.3pt" o:ole="">
            <v:imagedata r:id="rId93" o:title=""/>
          </v:shape>
          <o:OLEObject Type="Embed" ProgID="Equation.3" ShapeID="_x0000_i1068" DrawAspect="Content" ObjectID="_1463512022" r:id="rId94"/>
        </w:objec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и индуктивности резонатора </w: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400" w:dyaOrig="320">
          <v:shape id="_x0000_i1069" type="#_x0000_t75" style="width:69.95pt;height:16.3pt" o:ole="">
            <v:imagedata r:id="rId95" o:title=""/>
          </v:shape>
          <o:OLEObject Type="Embed" ProgID="Equation.3" ShapeID="_x0000_i1069" DrawAspect="Content" ObjectID="_1463512023" r:id="rId96"/>
        </w:object>
      </w:r>
    </w:p>
    <w:p w:rsidR="007C0DDE" w:rsidRPr="002B48BD" w:rsidRDefault="007C0DD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</w:p>
    <w:p w:rsidR="00030484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Для проведения подробного анализа исследуемой сложной колебательной системы целесообразно на основании уравнения (2) рассчитать ряд 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>важных зависимостей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позволяющих проследить влияние параметров </w:t>
      </w:r>
      <w:r w:rsidR="00DA7EC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исследуемой системы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на эффект</w:t>
      </w:r>
      <w:r w:rsidR="002B48BD">
        <w:rPr>
          <w:color w:val="232323"/>
          <w:sz w:val="28"/>
          <w:szCs w:val="28"/>
          <w:shd w:val="clear" w:color="auto" w:fill="FDFEFF"/>
          <w:lang w:bidi="en-US"/>
        </w:rPr>
        <w:t>ивность процесса детектирования, как показано на рисунке 3.</w:t>
      </w:r>
    </w:p>
    <w:p w:rsidR="007C0DDE" w:rsidRPr="002B48BD" w:rsidRDefault="007C0DD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</w:p>
    <w:p w:rsidR="007C0DDE" w:rsidRPr="002B48BD" w:rsidRDefault="0068442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4241" w:dyaOrig="3373">
          <v:shape id="_x0000_i1070" type="#_x0000_t75" style="width:211.9pt;height:174.55pt" o:ole="">
            <v:imagedata r:id="rId97" o:title=""/>
          </v:shape>
          <o:OLEObject Type="Embed" ProgID="Visio.Drawing.11" ShapeID="_x0000_i1070" DrawAspect="Content" ObjectID="_1463512024" r:id="rId98"/>
        </w:object>
      </w:r>
      <w:r w:rsidR="007C0DD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4414" w:dyaOrig="3374">
          <v:shape id="_x0000_i1071" type="#_x0000_t75" style="width:220.75pt;height:173.2pt" o:ole="">
            <v:imagedata r:id="rId99" o:title=""/>
          </v:shape>
          <o:OLEObject Type="Embed" ProgID="Visio.Drawing.11" ShapeID="_x0000_i1071" DrawAspect="Content" ObjectID="_1463512025" r:id="rId100"/>
        </w:object>
      </w:r>
    </w:p>
    <w:p w:rsidR="007C0DDE" w:rsidRDefault="007C0DDE" w:rsidP="004F043B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Рис</w:t>
      </w:r>
      <w:r w:rsidR="004F043B">
        <w:rPr>
          <w:color w:val="232323"/>
          <w:sz w:val="28"/>
          <w:szCs w:val="28"/>
          <w:shd w:val="clear" w:color="auto" w:fill="FDFEFF"/>
          <w:lang w:bidi="en-US"/>
        </w:rPr>
        <w:t>унок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2б – </w: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Мощность </w:t>
      </w:r>
      <w:proofErr w:type="spellStart"/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>продетектированного</w:t>
      </w:r>
      <w:proofErr w:type="spellEnd"/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сигнала (слева) и коэффициент его усиления (справа) при коэффициенте модуляции </w: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780" w:dyaOrig="320">
          <v:shape id="_x0000_i1072" type="#_x0000_t75" style="width:38.7pt;height:16.3pt" o:ole="">
            <v:imagedata r:id="rId101" o:title=""/>
          </v:shape>
          <o:OLEObject Type="Embed" ProgID="Equation.3" ShapeID="_x0000_i1072" DrawAspect="Content" ObjectID="_1463512026" r:id="rId102"/>
        </w:objec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и индуктивности резонатора </w: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400" w:dyaOrig="320">
          <v:shape id="_x0000_i1073" type="#_x0000_t75" style="width:69.95pt;height:16.3pt" o:ole="">
            <v:imagedata r:id="rId103" o:title=""/>
          </v:shape>
          <o:OLEObject Type="Embed" ProgID="Equation.3" ShapeID="_x0000_i1073" DrawAspect="Content" ObjectID="_1463512027" r:id="rId104"/>
        </w:object>
      </w:r>
    </w:p>
    <w:p w:rsidR="004F043B" w:rsidRPr="002B48BD" w:rsidRDefault="004F043B" w:rsidP="004F043B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</w:p>
    <w:p w:rsidR="007C0DDE" w:rsidRPr="002B48BD" w:rsidRDefault="007C0DD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Из рис</w:t>
      </w:r>
      <w:r w:rsidR="004F043B">
        <w:rPr>
          <w:color w:val="232323"/>
          <w:sz w:val="28"/>
          <w:szCs w:val="28"/>
          <w:shd w:val="clear" w:color="auto" w:fill="FDFEFF"/>
          <w:lang w:bidi="en-US"/>
        </w:rPr>
        <w:t>унка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3 следует, что уменьшение индуктивности резонатора (эквивалентно увеличению резонансной частоты) сопровождается уменьшением мощности </w:t>
      </w: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продетектированного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сигнала и коэффициента усиления; полоса пропускания при этом увеличивается. Коэффициент модуляции влияет в основном на мощность </w:t>
      </w: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продетектированного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сигнала; его влияние на коэффициент усиления весьма мало (порядка десятых - сотых долей дБ).</w:t>
      </w:r>
    </w:p>
    <w:p w:rsidR="0068442E" w:rsidRPr="002B48BD" w:rsidRDefault="0068442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</w:p>
    <w:p w:rsidR="007C0DDE" w:rsidRPr="002B48BD" w:rsidRDefault="0068442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806" w:dyaOrig="2196">
          <v:shape id="_x0000_i1074" type="#_x0000_t75" style="width:140.6pt;height:114.8pt" o:ole="">
            <v:imagedata r:id="rId105" o:title=""/>
          </v:shape>
          <o:OLEObject Type="Embed" ProgID="Visio.Drawing.11" ShapeID="_x0000_i1074" DrawAspect="Content" ObjectID="_1463512028" r:id="rId106"/>
        </w:object>
      </w:r>
      <w:r w:rsidR="007C0DD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834" w:dyaOrig="2196">
          <v:shape id="_x0000_i1075" type="#_x0000_t75" style="width:141.95pt;height:109.35pt" o:ole="">
            <v:imagedata r:id="rId107" o:title=""/>
          </v:shape>
          <o:OLEObject Type="Embed" ProgID="Visio.Drawing.11" ShapeID="_x0000_i1075" DrawAspect="Content" ObjectID="_1463512029" r:id="rId108"/>
        </w:object>
      </w:r>
      <w:r w:rsidR="007C0DD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58" w:dyaOrig="2196">
          <v:shape id="_x0000_i1076" type="#_x0000_t75" style="width:137.9pt;height:109.35pt" o:ole="">
            <v:imagedata r:id="rId109" o:title=""/>
          </v:shape>
          <o:OLEObject Type="Embed" ProgID="Visio.Drawing.11" ShapeID="_x0000_i1076" DrawAspect="Content" ObjectID="_1463512030" r:id="rId110"/>
        </w:object>
      </w:r>
    </w:p>
    <w:p w:rsidR="007C0DDE" w:rsidRPr="002B48BD" w:rsidRDefault="0068442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96" w:dyaOrig="2178">
          <v:shape id="_x0000_i1077" type="#_x0000_t75" style="width:139.9pt;height:114.1pt" o:ole="">
            <v:imagedata r:id="rId111" o:title=""/>
          </v:shape>
          <o:OLEObject Type="Embed" ProgID="Visio.Drawing.11" ShapeID="_x0000_i1077" DrawAspect="Content" ObjectID="_1463512031" r:id="rId112"/>
        </w:object>
      </w:r>
      <w:r w:rsidR="007C0DD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99" w:dyaOrig="2196">
          <v:shape id="_x0000_i1078" type="#_x0000_t75" style="width:139.9pt;height:114.1pt" o:ole="">
            <v:imagedata r:id="rId113" o:title=""/>
          </v:shape>
          <o:OLEObject Type="Embed" ProgID="Visio.Drawing.11" ShapeID="_x0000_i1078" DrawAspect="Content" ObjectID="_1463512032" r:id="rId114"/>
        </w:object>
      </w:r>
      <w:r w:rsidR="007C0DD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809" w:dyaOrig="2196">
          <v:shape id="_x0000_i1079" type="#_x0000_t75" style="width:140.6pt;height:114.1pt" o:ole="">
            <v:imagedata r:id="rId115" o:title=""/>
          </v:shape>
          <o:OLEObject Type="Embed" ProgID="Visio.Drawing.11" ShapeID="_x0000_i1079" DrawAspect="Content" ObjectID="_1463512033" r:id="rId116"/>
        </w:object>
      </w:r>
    </w:p>
    <w:p w:rsidR="007C0DDE" w:rsidRPr="002B48BD" w:rsidRDefault="0068442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761" w:dyaOrig="2196">
          <v:shape id="_x0000_i1080" type="#_x0000_t75" style="width:137.9pt;height:118.85pt" o:ole="">
            <v:imagedata r:id="rId117" o:title=""/>
          </v:shape>
          <o:OLEObject Type="Embed" ProgID="Visio.Drawing.11" ShapeID="_x0000_i1080" DrawAspect="Content" ObjectID="_1463512034" r:id="rId118"/>
        </w:object>
      </w:r>
      <w:r w:rsidR="007C0DD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834" w:dyaOrig="2196">
          <v:shape id="_x0000_i1081" type="#_x0000_t75" style="width:141.95pt;height:118.85pt" o:ole="">
            <v:imagedata r:id="rId119" o:title=""/>
          </v:shape>
          <o:OLEObject Type="Embed" ProgID="Visio.Drawing.11" ShapeID="_x0000_i1081" DrawAspect="Content" ObjectID="_1463512035" r:id="rId120"/>
        </w:object>
      </w:r>
      <w:r w:rsidR="007C0DD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2843" w:dyaOrig="2196">
          <v:shape id="_x0000_i1082" type="#_x0000_t75" style="width:141.95pt;height:118.85pt" o:ole="">
            <v:imagedata r:id="rId121" o:title=""/>
          </v:shape>
          <o:OLEObject Type="Embed" ProgID="Visio.Drawing.11" ShapeID="_x0000_i1082" DrawAspect="Content" ObjectID="_1463512036" r:id="rId122"/>
        </w:object>
      </w:r>
    </w:p>
    <w:p w:rsidR="007C0DDE" w:rsidRPr="002B48BD" w:rsidRDefault="007C0DDE" w:rsidP="004F043B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а)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  <w:t xml:space="preserve"> б)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ab/>
        <w:t>в)</w:t>
      </w:r>
    </w:p>
    <w:p w:rsidR="007C0DDE" w:rsidRDefault="007C0DDE" w:rsidP="004F043B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Рис</w:t>
      </w:r>
      <w:r w:rsidR="004F043B">
        <w:rPr>
          <w:color w:val="232323"/>
          <w:sz w:val="28"/>
          <w:szCs w:val="28"/>
          <w:shd w:val="clear" w:color="auto" w:fill="FDFEFF"/>
          <w:lang w:bidi="en-US"/>
        </w:rPr>
        <w:t>унок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3 – </w: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Зависимость мощности </w:t>
      </w:r>
      <w:proofErr w:type="spellStart"/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>продетектированного</w:t>
      </w:r>
      <w:proofErr w:type="spellEnd"/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сигнала от коэффициента модуляции: а) при различных постоянных составляющих фототока </w:t>
      </w:r>
      <w:r w:rsidR="00525766" w:rsidRPr="00525766">
        <w:rPr>
          <w:color w:val="232323"/>
          <w:position w:val="-10"/>
          <w:sz w:val="28"/>
          <w:szCs w:val="28"/>
          <w:shd w:val="clear" w:color="auto" w:fill="FDFEFF"/>
          <w:lang w:bidi="en-US"/>
        </w:rPr>
        <w:object w:dxaOrig="320" w:dyaOrig="320">
          <v:shape id="_x0000_i1083" type="#_x0000_t75" style="width:16.3pt;height:16.3pt" o:ole="">
            <v:imagedata r:id="rId123" o:title=""/>
          </v:shape>
          <o:OLEObject Type="Embed" ProgID="Equation.3" ShapeID="_x0000_i1083" DrawAspect="Content" ObjectID="_1463512037" r:id="rId124"/>
        </w:objec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; б) при различных сопротивлениях нагрузки </w:t>
      </w:r>
      <w:r w:rsidR="00525766" w:rsidRPr="00525766">
        <w:rPr>
          <w:color w:val="232323"/>
          <w:position w:val="-10"/>
          <w:sz w:val="28"/>
          <w:szCs w:val="28"/>
          <w:shd w:val="clear" w:color="auto" w:fill="FDFEFF"/>
          <w:lang w:bidi="en-US"/>
        </w:rPr>
        <w:object w:dxaOrig="300" w:dyaOrig="320">
          <v:shape id="_x0000_i1084" type="#_x0000_t75" style="width:14.95pt;height:16.3pt" o:ole="">
            <v:imagedata r:id="rId125" o:title=""/>
          </v:shape>
          <o:OLEObject Type="Embed" ProgID="Equation.3" ShapeID="_x0000_i1084" DrawAspect="Content" ObjectID="_1463512038" r:id="rId126"/>
        </w:object>
      </w:r>
      <w:r w:rsidR="001E6E9E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; в) при различных индуктивностях резонатора </w:t>
      </w:r>
      <w:r w:rsidR="00525766" w:rsidRPr="00525766">
        <w:rPr>
          <w:color w:val="232323"/>
          <w:position w:val="-14"/>
          <w:sz w:val="28"/>
          <w:szCs w:val="28"/>
          <w:shd w:val="clear" w:color="auto" w:fill="FDFEFF"/>
          <w:lang w:bidi="en-US"/>
        </w:rPr>
        <w:object w:dxaOrig="300" w:dyaOrig="360">
          <v:shape id="_x0000_i1085" type="#_x0000_t75" style="width:14.95pt;height:18.35pt" o:ole="">
            <v:imagedata r:id="rId127" o:title=""/>
          </v:shape>
          <o:OLEObject Type="Embed" ProgID="Equation.3" ShapeID="_x0000_i1085" DrawAspect="Content" ObjectID="_1463512039" r:id="rId128"/>
        </w:object>
      </w:r>
    </w:p>
    <w:p w:rsidR="004F043B" w:rsidRPr="002B48BD" w:rsidRDefault="004F043B" w:rsidP="004F043B">
      <w:pPr>
        <w:pStyle w:val="aa"/>
        <w:spacing w:before="100" w:beforeAutospacing="1" w:after="100" w:afterAutospacing="1" w:line="360" w:lineRule="auto"/>
        <w:ind w:firstLine="567"/>
        <w:contextualSpacing/>
        <w:jc w:val="center"/>
        <w:rPr>
          <w:color w:val="232323"/>
          <w:sz w:val="28"/>
          <w:szCs w:val="28"/>
          <w:shd w:val="clear" w:color="auto" w:fill="FDFEFF"/>
          <w:lang w:bidi="en-US"/>
        </w:rPr>
      </w:pPr>
    </w:p>
    <w:p w:rsidR="007C0DDE" w:rsidRPr="002B48BD" w:rsidRDefault="007C0DDE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>Кроме того, чем больше сопротивление нагрузки, тем меньше мощност</w:t>
      </w:r>
      <w:r w:rsidR="0024186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ь </w:t>
      </w:r>
      <w:proofErr w:type="spellStart"/>
      <w:r w:rsidR="0024186C" w:rsidRPr="002B48BD">
        <w:rPr>
          <w:color w:val="232323"/>
          <w:sz w:val="28"/>
          <w:szCs w:val="28"/>
          <w:shd w:val="clear" w:color="auto" w:fill="FDFEFF"/>
          <w:lang w:bidi="en-US"/>
        </w:rPr>
        <w:t>продетектированного</w:t>
      </w:r>
      <w:proofErr w:type="spellEnd"/>
      <w:r w:rsidR="0024186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сигнала. </w:t>
      </w:r>
      <w:proofErr w:type="gram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Например, при сопротивлении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219" w:dyaOrig="360">
          <v:shape id="_x0000_i1086" type="#_x0000_t75" style="width:61.15pt;height:18.35pt" o:ole="">
            <v:imagedata r:id="rId129" o:title=""/>
          </v:shape>
          <o:OLEObject Type="Embed" ProgID="Equation.3" ShapeID="_x0000_i1086" DrawAspect="Content" ObjectID="_1463512040" r:id="rId130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(когда коэффициент модуляции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780" w:dyaOrig="320">
          <v:shape id="_x0000_i1087" type="#_x0000_t75" style="width:38.7pt;height:16.3pt" o:ole="">
            <v:imagedata r:id="rId131" o:title=""/>
          </v:shape>
          <o:OLEObject Type="Embed" ProgID="Equation.3" ShapeID="_x0000_i1087" DrawAspect="Content" ObjectID="_1463512041" r:id="rId132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постоянная составляющая фототока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60" w:dyaOrig="380">
          <v:shape id="_x0000_i1088" type="#_x0000_t75" style="width:18.35pt;height:19pt" o:ole="">
            <v:imagedata r:id="rId133" o:title=""/>
          </v:shape>
          <o:OLEObject Type="Embed" ProgID="Equation.3" ShapeID="_x0000_i1088" DrawAspect="Content" ObjectID="_1463512042" r:id="rId13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=250 мкА, индуктивность резонатора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980" w:dyaOrig="320">
          <v:shape id="_x0000_i1089" type="#_x0000_t75" style="width:48.9pt;height:16.3pt" o:ole="">
            <v:imagedata r:id="rId135" o:title=""/>
          </v:shape>
          <o:OLEObject Type="Embed" ProgID="Equation.3" ShapeID="_x0000_i1089" DrawAspect="Content" ObjectID="_1463512043" r:id="rId136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нГн)  мощность составляет примерно 90 мкВт; при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219" w:dyaOrig="360">
          <v:shape id="_x0000_i1090" type="#_x0000_t75" style="width:61.15pt;height:18.35pt" o:ole="">
            <v:imagedata r:id="rId137" o:title=""/>
          </v:shape>
          <o:OLEObject Type="Embed" ProgID="Equation.3" ShapeID="_x0000_i1090" DrawAspect="Content" ObjectID="_1463512044" r:id="rId13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- 53 мкВт, при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200" w:dyaOrig="360">
          <v:shape id="_x0000_i1091" type="#_x0000_t75" style="width:59.75pt;height:18.35pt" o:ole="">
            <v:imagedata r:id="rId139" o:title=""/>
          </v:shape>
          <o:OLEObject Type="Embed" ProgID="Equation.3" ShapeID="_x0000_i1091" DrawAspect="Content" ObjectID="_1463512045" r:id="rId140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 примерно 36 мкВт, то есть, увеличение сопротивления нагрузки на 1 Ом приводит к уменьшению мощности </w:t>
      </w:r>
      <w:proofErr w:type="spellStart"/>
      <w:r w:rsidRPr="002B48BD">
        <w:rPr>
          <w:color w:val="232323"/>
          <w:sz w:val="28"/>
          <w:szCs w:val="28"/>
          <w:shd w:val="clear" w:color="auto" w:fill="FDFEFF"/>
          <w:lang w:bidi="en-US"/>
        </w:rPr>
        <w:t>продетектированного</w:t>
      </w:r>
      <w:proofErr w:type="spellEnd"/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сигнала примерно на 60%. Причем, эта тенденция остается такой же и при других значениях параметров детектора.</w:t>
      </w:r>
      <w:proofErr w:type="gramEnd"/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Увеличение сопротивления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300" w:dyaOrig="360">
          <v:shape id="_x0000_i1092" type="#_x0000_t75" style="width:14.95pt;height:18.35pt" o:ole="">
            <v:imagedata r:id="rId141" o:title=""/>
          </v:shape>
          <o:OLEObject Type="Embed" ProgID="Equation.3" ShapeID="_x0000_i1092" DrawAspect="Content" ObjectID="_1463512046" r:id="rId142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сопровождается увеличением полосы пропускания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усилителя-детектора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. Так при вышеприведенных параметрах она составляет: для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240" w:dyaOrig="360">
          <v:shape id="_x0000_i1093" type="#_x0000_t75" style="width:61.8pt;height:18.35pt" o:ole="">
            <v:imagedata r:id="rId143" o:title=""/>
          </v:shape>
          <o:OLEObject Type="Embed" ProgID="Equation.3" ShapeID="_x0000_i1093" DrawAspect="Content" ObjectID="_1463512047" r:id="rId144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- 444 МГц,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240" w:dyaOrig="360">
          <v:shape id="_x0000_i1094" type="#_x0000_t75" style="width:61.8pt;height:18.35pt" o:ole="">
            <v:imagedata r:id="rId145" o:title=""/>
          </v:shape>
          <o:OLEObject Type="Embed" ProgID="Equation.3" ShapeID="_x0000_i1094" DrawAspect="Content" ObjectID="_1463512048" r:id="rId146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- 611 МГц и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200" w:dyaOrig="360">
          <v:shape id="_x0000_i1095" type="#_x0000_t75" style="width:59.75pt;height:18.35pt" o:ole="">
            <v:imagedata r:id="rId147" o:title=""/>
          </v:shape>
          <o:OLEObject Type="Embed" ProgID="Equation.3" ShapeID="_x0000_i1095" DrawAspect="Content" ObjectID="_1463512049" r:id="rId148"/>
        </w:objec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- 791 МГц, то есть для данного случая увеличение сопротивление на 1 Ом 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>даёт увеличение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полосы пропускания почти на 350 МГц.</w:t>
      </w:r>
    </w:p>
    <w:p w:rsidR="005720A8" w:rsidRPr="00174513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Проведенный выше анализ АЧХ детектора сделан без учёта нелинейной зависимости импеданса диода от амплитуды СВЧ напряжения, вызывающей добавку к частоте 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object w:dxaOrig="1640" w:dyaOrig="620">
          <v:shape id="_x0000_i1096" type="#_x0000_t75" style="width:82.2pt;height:31.25pt" o:ole="">
            <v:imagedata r:id="rId149" o:title=""/>
          </v:shape>
          <o:OLEObject Type="Embed" ProgID="Equation.3" ShapeID="_x0000_i1096" DrawAspect="Content" ObjectID="_1463512050" r:id="rId150"/>
        </w:object>
      </w:r>
      <w:r w:rsidR="00B52B7C"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[</w:t>
      </w:r>
      <w:r w:rsidR="000357D2" w:rsidRPr="002B48BD">
        <w:rPr>
          <w:color w:val="232323"/>
          <w:sz w:val="28"/>
          <w:szCs w:val="28"/>
          <w:shd w:val="clear" w:color="auto" w:fill="FDFEFF"/>
          <w:lang w:bidi="en-US"/>
        </w:rPr>
        <w:t>6</w:t>
      </w:r>
      <w:r w:rsidR="00F96E6E">
        <w:rPr>
          <w:color w:val="232323"/>
          <w:sz w:val="28"/>
          <w:szCs w:val="28"/>
          <w:shd w:val="clear" w:color="auto" w:fill="FDFEFF"/>
          <w:lang w:bidi="en-US"/>
        </w:rPr>
        <w:t>,</w:t>
      </w:r>
      <w:r w:rsidR="00525766">
        <w:rPr>
          <w:color w:val="232323"/>
          <w:sz w:val="28"/>
          <w:szCs w:val="28"/>
          <w:shd w:val="clear" w:color="auto" w:fill="FDFEFF"/>
          <w:lang w:bidi="en-US"/>
        </w:rPr>
        <w:t xml:space="preserve"> </w:t>
      </w:r>
      <w:r w:rsidR="00F96E6E">
        <w:rPr>
          <w:color w:val="232323"/>
          <w:sz w:val="28"/>
          <w:szCs w:val="28"/>
          <w:shd w:val="clear" w:color="auto" w:fill="FDFEFF"/>
          <w:lang w:bidi="en-US"/>
        </w:rPr>
        <w:t>7</w:t>
      </w:r>
      <w:r w:rsidR="00525766">
        <w:rPr>
          <w:color w:val="232323"/>
          <w:sz w:val="28"/>
          <w:szCs w:val="28"/>
          <w:shd w:val="clear" w:color="auto" w:fill="FDFEFF"/>
          <w:lang w:bidi="en-US"/>
        </w:rPr>
        <w:t>]</w:t>
      </w:r>
      <w:r w:rsidR="00B52B7C" w:rsidRPr="002B48BD">
        <w:rPr>
          <w:color w:val="232323"/>
          <w:sz w:val="28"/>
          <w:szCs w:val="28"/>
          <w:shd w:val="clear" w:color="auto" w:fill="FDFEFF"/>
          <w:lang w:bidi="en-US"/>
        </w:rPr>
        <w:t>, в связи с тем, что усилительное устройство, как правило, рассчитывается на малом сигнале, позволяющем получить ма</w:t>
      </w:r>
      <w:r w:rsidR="00525766">
        <w:rPr>
          <w:color w:val="232323"/>
          <w:sz w:val="28"/>
          <w:szCs w:val="28"/>
          <w:shd w:val="clear" w:color="auto" w:fill="FDFEFF"/>
          <w:lang w:bidi="en-US"/>
        </w:rPr>
        <w:t xml:space="preserve">ксимальный коэффициент усиления </w:t>
      </w:r>
      <w:r w:rsidR="00195C76" w:rsidRPr="00195C76">
        <w:rPr>
          <w:color w:val="232323"/>
          <w:sz w:val="28"/>
          <w:szCs w:val="28"/>
          <w:shd w:val="clear" w:color="auto" w:fill="FDFEFF"/>
          <w:lang w:bidi="en-US"/>
        </w:rPr>
        <w:t>[</w:t>
      </w:r>
      <w:r w:rsidR="00195C76" w:rsidRPr="00174513">
        <w:rPr>
          <w:color w:val="232323"/>
          <w:sz w:val="28"/>
          <w:szCs w:val="28"/>
          <w:shd w:val="clear" w:color="auto" w:fill="FDFEFF"/>
          <w:lang w:bidi="en-US"/>
        </w:rPr>
        <w:t>8</w:t>
      </w:r>
      <w:r w:rsidR="00EF0DB4">
        <w:rPr>
          <w:color w:val="232323"/>
          <w:sz w:val="28"/>
          <w:szCs w:val="28"/>
          <w:shd w:val="clear" w:color="auto" w:fill="FDFEFF"/>
          <w:lang w:bidi="en-US"/>
        </w:rPr>
        <w:t xml:space="preserve"> - 10</w:t>
      </w:r>
      <w:r w:rsidR="00195C76" w:rsidRPr="00174513">
        <w:rPr>
          <w:color w:val="232323"/>
          <w:sz w:val="28"/>
          <w:szCs w:val="28"/>
          <w:shd w:val="clear" w:color="auto" w:fill="FDFEFF"/>
          <w:lang w:bidi="en-US"/>
        </w:rPr>
        <w:t>]</w:t>
      </w:r>
      <w:r w:rsidR="00525766">
        <w:rPr>
          <w:color w:val="232323"/>
          <w:sz w:val="28"/>
          <w:szCs w:val="28"/>
          <w:shd w:val="clear" w:color="auto" w:fill="FDFEFF"/>
          <w:lang w:bidi="en-US"/>
        </w:rPr>
        <w:t>.</w:t>
      </w:r>
    </w:p>
    <w:p w:rsidR="005720A8" w:rsidRPr="002B48BD" w:rsidRDefault="005720A8" w:rsidP="002B48BD">
      <w:pPr>
        <w:pStyle w:val="aa"/>
        <w:spacing w:before="100" w:beforeAutospacing="1" w:after="100" w:afterAutospacing="1" w:line="360" w:lineRule="auto"/>
        <w:ind w:firstLine="567"/>
        <w:contextualSpacing/>
        <w:jc w:val="both"/>
        <w:rPr>
          <w:color w:val="232323"/>
          <w:sz w:val="28"/>
          <w:szCs w:val="28"/>
          <w:shd w:val="clear" w:color="auto" w:fill="FDFEFF"/>
          <w:lang w:bidi="en-US"/>
        </w:rPr>
      </w:pP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Таким образом, в 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>работе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установлено, что в зависимости от соотношения варьируемых параметров, значения которых показаны 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>выше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, можно изменять мощность продетектированного колебания 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>и существенно влиять на два основных параметра усилителя-детектора – коэффициент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усиления и полос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>у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пропускания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>, что весьма важно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 xml:space="preserve"> при инженерных разработках подобных </w:t>
      </w:r>
      <w:r w:rsidR="00271988" w:rsidRPr="002B48BD">
        <w:rPr>
          <w:color w:val="232323"/>
          <w:sz w:val="28"/>
          <w:szCs w:val="28"/>
          <w:shd w:val="clear" w:color="auto" w:fill="FDFEFF"/>
          <w:lang w:bidi="en-US"/>
        </w:rPr>
        <w:t>устройств</w:t>
      </w:r>
      <w:r w:rsidRPr="002B48BD">
        <w:rPr>
          <w:color w:val="232323"/>
          <w:sz w:val="28"/>
          <w:szCs w:val="28"/>
          <w:shd w:val="clear" w:color="auto" w:fill="FDFEFF"/>
          <w:lang w:bidi="en-US"/>
        </w:rPr>
        <w:t>.</w:t>
      </w:r>
    </w:p>
    <w:p w:rsidR="004F043B" w:rsidRDefault="004F043B" w:rsidP="002B48BD">
      <w:pPr>
        <w:pStyle w:val="ab"/>
        <w:ind w:left="720"/>
      </w:pPr>
    </w:p>
    <w:p w:rsidR="00263898" w:rsidRPr="002B48BD" w:rsidRDefault="002B48BD" w:rsidP="002B48BD">
      <w:pPr>
        <w:pStyle w:val="ab"/>
        <w:ind w:left="720"/>
        <w:rPr>
          <w:lang w:val="en-US"/>
        </w:rPr>
      </w:pPr>
      <w:r>
        <w:t>Литература</w:t>
      </w:r>
    </w:p>
    <w:p w:rsidR="00263898" w:rsidRPr="00174513" w:rsidRDefault="00263898" w:rsidP="004F043B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174513">
        <w:rPr>
          <w:rFonts w:eastAsiaTheme="minorEastAsia"/>
          <w:sz w:val="28"/>
          <w:szCs w:val="28"/>
          <w:lang w:val="en-US"/>
        </w:rPr>
        <w:t>Biswas</w:t>
      </w:r>
      <w:proofErr w:type="spellEnd"/>
      <w:r w:rsidRPr="00174513">
        <w:rPr>
          <w:rFonts w:eastAsiaTheme="minorEastAsia"/>
          <w:sz w:val="28"/>
          <w:szCs w:val="28"/>
          <w:lang w:val="en-US"/>
        </w:rPr>
        <w:t xml:space="preserve"> B.N., Bhattacharya A.K., </w:t>
      </w:r>
      <w:proofErr w:type="spellStart"/>
      <w:r w:rsidRPr="00174513">
        <w:rPr>
          <w:rFonts w:eastAsiaTheme="minorEastAsia"/>
          <w:sz w:val="28"/>
          <w:szCs w:val="28"/>
          <w:lang w:val="en-US"/>
        </w:rPr>
        <w:t>Mukhopadhyay</w:t>
      </w:r>
      <w:proofErr w:type="spellEnd"/>
      <w:r w:rsidRPr="00174513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174513">
        <w:rPr>
          <w:rFonts w:eastAsiaTheme="minorEastAsia"/>
          <w:sz w:val="28"/>
          <w:szCs w:val="28"/>
          <w:lang w:val="en-US"/>
        </w:rPr>
        <w:t>Chaudhury</w:t>
      </w:r>
      <w:proofErr w:type="spellEnd"/>
      <w:r w:rsidRPr="00174513">
        <w:rPr>
          <w:rFonts w:eastAsiaTheme="minorEastAsia"/>
          <w:sz w:val="28"/>
          <w:szCs w:val="28"/>
          <w:lang w:val="en-US"/>
        </w:rPr>
        <w:t xml:space="preserve"> S. A new possibility of detecting </w:t>
      </w:r>
      <w:proofErr w:type="spellStart"/>
      <w:r w:rsidRPr="00174513">
        <w:rPr>
          <w:rFonts w:eastAsiaTheme="minorEastAsia"/>
          <w:sz w:val="28"/>
          <w:szCs w:val="28"/>
          <w:lang w:val="en-US"/>
        </w:rPr>
        <w:t>lightwave</w:t>
      </w:r>
      <w:proofErr w:type="spellEnd"/>
      <w:r w:rsidRPr="00174513">
        <w:rPr>
          <w:rFonts w:eastAsiaTheme="minorEastAsia"/>
          <w:sz w:val="28"/>
          <w:szCs w:val="28"/>
          <w:lang w:val="en-US"/>
        </w:rPr>
        <w:t xml:space="preserve"> signals through IMPATT oscillators</w:t>
      </w:r>
      <w:r w:rsidR="00EC78A8" w:rsidRPr="00174513">
        <w:rPr>
          <w:rFonts w:eastAsiaTheme="minorEastAsia"/>
          <w:sz w:val="28"/>
          <w:szCs w:val="28"/>
          <w:lang w:val="en-US"/>
        </w:rPr>
        <w:t xml:space="preserve"> </w:t>
      </w:r>
      <w:r w:rsidR="002B48BD" w:rsidRPr="00174513">
        <w:rPr>
          <w:rFonts w:eastAsiaTheme="minorEastAsia"/>
          <w:sz w:val="28"/>
          <w:szCs w:val="28"/>
          <w:lang w:val="en-US"/>
        </w:rPr>
        <w:t>[</w:t>
      </w:r>
      <w:r w:rsidR="00525766">
        <w:rPr>
          <w:rFonts w:eastAsiaTheme="minorEastAsia"/>
          <w:sz w:val="28"/>
          <w:szCs w:val="28"/>
          <w:lang w:val="en-US"/>
        </w:rPr>
        <w:t>Text</w:t>
      </w:r>
      <w:r w:rsidR="002B48BD" w:rsidRPr="00174513">
        <w:rPr>
          <w:rFonts w:eastAsiaTheme="minorEastAsia"/>
          <w:sz w:val="28"/>
          <w:szCs w:val="28"/>
          <w:lang w:val="en-US"/>
        </w:rPr>
        <w:t xml:space="preserve">] / B.N. </w:t>
      </w:r>
      <w:proofErr w:type="spellStart"/>
      <w:r w:rsidR="002B48BD" w:rsidRPr="00174513">
        <w:rPr>
          <w:rFonts w:eastAsiaTheme="minorEastAsia"/>
          <w:sz w:val="28"/>
          <w:szCs w:val="28"/>
          <w:lang w:val="en-US"/>
        </w:rPr>
        <w:t>Biswas</w:t>
      </w:r>
      <w:proofErr w:type="spellEnd"/>
      <w:r w:rsidR="002B48BD" w:rsidRPr="00174513">
        <w:rPr>
          <w:rFonts w:eastAsiaTheme="minorEastAsia"/>
          <w:sz w:val="28"/>
          <w:szCs w:val="28"/>
          <w:lang w:val="en-US"/>
        </w:rPr>
        <w:t xml:space="preserve">, A.K. Bhattacharya, </w:t>
      </w:r>
      <w:proofErr w:type="spellStart"/>
      <w:r w:rsidR="002B48BD" w:rsidRPr="00174513">
        <w:rPr>
          <w:rFonts w:eastAsiaTheme="minorEastAsia"/>
          <w:sz w:val="28"/>
          <w:szCs w:val="28"/>
          <w:lang w:val="en-US"/>
        </w:rPr>
        <w:t>Mukhopadhyay</w:t>
      </w:r>
      <w:proofErr w:type="spellEnd"/>
      <w:r w:rsidR="002B48BD" w:rsidRPr="00174513">
        <w:rPr>
          <w:rFonts w:eastAsiaTheme="minorEastAsia"/>
          <w:sz w:val="28"/>
          <w:szCs w:val="28"/>
          <w:lang w:val="en-US"/>
        </w:rPr>
        <w:t xml:space="preserve">, S. </w:t>
      </w:r>
      <w:proofErr w:type="spellStart"/>
      <w:r w:rsidR="002B48BD" w:rsidRPr="00174513">
        <w:rPr>
          <w:rFonts w:eastAsiaTheme="minorEastAsia"/>
          <w:sz w:val="28"/>
          <w:szCs w:val="28"/>
          <w:lang w:val="en-US"/>
        </w:rPr>
        <w:t>Chaudhury</w:t>
      </w:r>
      <w:proofErr w:type="spellEnd"/>
      <w:r w:rsidR="002B48BD" w:rsidRPr="00174513">
        <w:rPr>
          <w:rFonts w:eastAsiaTheme="minorEastAsia"/>
          <w:sz w:val="28"/>
          <w:szCs w:val="28"/>
          <w:lang w:val="en-US"/>
        </w:rPr>
        <w:t xml:space="preserve"> </w:t>
      </w:r>
      <w:r w:rsidR="00EC78A8" w:rsidRPr="00174513">
        <w:rPr>
          <w:rFonts w:eastAsiaTheme="minorEastAsia"/>
          <w:sz w:val="28"/>
          <w:szCs w:val="28"/>
          <w:lang w:val="en-US"/>
        </w:rPr>
        <w:t>//</w:t>
      </w:r>
      <w:r w:rsidRPr="00174513">
        <w:rPr>
          <w:rFonts w:eastAsiaTheme="minorEastAsia"/>
          <w:sz w:val="28"/>
          <w:szCs w:val="28"/>
          <w:lang w:val="en-US"/>
        </w:rPr>
        <w:t xml:space="preserve"> IEEE Journal on Sel</w:t>
      </w:r>
      <w:r w:rsidR="00C07EFA" w:rsidRPr="00174513">
        <w:rPr>
          <w:rFonts w:eastAsiaTheme="minorEastAsia"/>
          <w:sz w:val="28"/>
          <w:szCs w:val="28"/>
          <w:lang w:val="en-US"/>
        </w:rPr>
        <w:t xml:space="preserve">ected Areas in Communication. - </w:t>
      </w:r>
      <w:r w:rsidRPr="00174513">
        <w:rPr>
          <w:rFonts w:eastAsiaTheme="minorEastAsia"/>
          <w:sz w:val="28"/>
          <w:szCs w:val="28"/>
          <w:lang w:val="en-US"/>
        </w:rPr>
        <w:t>1990. – Vol. 8, №7. – P. 1387-1396</w:t>
      </w:r>
      <w:r w:rsidR="00C07EFA" w:rsidRPr="00174513">
        <w:rPr>
          <w:rFonts w:eastAsiaTheme="minorEastAsia"/>
          <w:sz w:val="28"/>
          <w:szCs w:val="28"/>
          <w:lang w:val="en-US"/>
        </w:rPr>
        <w:t>.</w:t>
      </w:r>
    </w:p>
    <w:p w:rsidR="002B48BD" w:rsidRPr="002B48BD" w:rsidRDefault="00263898" w:rsidP="004F043B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B48BD">
        <w:rPr>
          <w:rFonts w:eastAsiaTheme="minorEastAsia"/>
          <w:sz w:val="28"/>
          <w:szCs w:val="28"/>
        </w:rPr>
        <w:t xml:space="preserve">Алексеев Ю.И., </w:t>
      </w:r>
      <w:proofErr w:type="spellStart"/>
      <w:r w:rsidRPr="002B48BD">
        <w:rPr>
          <w:rFonts w:eastAsiaTheme="minorEastAsia"/>
          <w:sz w:val="28"/>
          <w:szCs w:val="28"/>
        </w:rPr>
        <w:t>Демьяненко</w:t>
      </w:r>
      <w:proofErr w:type="spellEnd"/>
      <w:r w:rsidRPr="002B48BD">
        <w:rPr>
          <w:rFonts w:eastAsiaTheme="minorEastAsia"/>
          <w:sz w:val="28"/>
          <w:szCs w:val="28"/>
        </w:rPr>
        <w:t xml:space="preserve"> А.В. Определение влияния оптического сигнала на </w:t>
      </w:r>
      <w:proofErr w:type="spellStart"/>
      <w:r w:rsidRPr="002B48BD">
        <w:rPr>
          <w:rFonts w:eastAsiaTheme="minorEastAsia"/>
          <w:sz w:val="28"/>
          <w:szCs w:val="28"/>
        </w:rPr>
        <w:t>импедансные</w:t>
      </w:r>
      <w:proofErr w:type="spellEnd"/>
      <w:r w:rsidRPr="002B48BD">
        <w:rPr>
          <w:rFonts w:eastAsiaTheme="minorEastAsia"/>
          <w:sz w:val="28"/>
          <w:szCs w:val="28"/>
        </w:rPr>
        <w:t xml:space="preserve"> свойства лавинно-пролетного диода</w:t>
      </w:r>
      <w:r w:rsidR="00EC78A8" w:rsidRPr="002B48BD">
        <w:rPr>
          <w:rFonts w:eastAsiaTheme="minorEastAsia"/>
          <w:sz w:val="28"/>
          <w:szCs w:val="28"/>
        </w:rPr>
        <w:t>.</w:t>
      </w:r>
      <w:r w:rsidR="002B48BD" w:rsidRPr="004F043B">
        <w:rPr>
          <w:rFonts w:eastAsiaTheme="minorEastAsia"/>
          <w:sz w:val="28"/>
          <w:szCs w:val="28"/>
        </w:rPr>
        <w:t xml:space="preserve"> [Текст] / </w:t>
      </w:r>
      <w:r w:rsidR="002B48BD" w:rsidRPr="002B48BD">
        <w:rPr>
          <w:rFonts w:eastAsiaTheme="minorEastAsia"/>
          <w:sz w:val="28"/>
          <w:szCs w:val="28"/>
        </w:rPr>
        <w:t>Ю.И. Алексеев</w:t>
      </w:r>
      <w:r w:rsidR="002B48BD">
        <w:rPr>
          <w:rFonts w:eastAsiaTheme="minorEastAsia"/>
          <w:sz w:val="28"/>
          <w:szCs w:val="28"/>
        </w:rPr>
        <w:t xml:space="preserve">, </w:t>
      </w:r>
      <w:r w:rsidR="002B48BD" w:rsidRPr="002B48BD">
        <w:rPr>
          <w:rFonts w:eastAsiaTheme="minorEastAsia"/>
          <w:sz w:val="28"/>
          <w:szCs w:val="28"/>
        </w:rPr>
        <w:t xml:space="preserve">А.В. </w:t>
      </w:r>
      <w:proofErr w:type="spellStart"/>
      <w:r w:rsidR="002B48BD" w:rsidRPr="002B48BD">
        <w:rPr>
          <w:rFonts w:eastAsiaTheme="minorEastAsia"/>
          <w:sz w:val="28"/>
          <w:szCs w:val="28"/>
        </w:rPr>
        <w:t>Демьяненко</w:t>
      </w:r>
      <w:proofErr w:type="spellEnd"/>
      <w:r w:rsidR="00C07EFA" w:rsidRPr="002B48BD">
        <w:rPr>
          <w:rFonts w:eastAsiaTheme="minorEastAsia"/>
          <w:sz w:val="28"/>
          <w:szCs w:val="28"/>
        </w:rPr>
        <w:t xml:space="preserve"> -</w:t>
      </w:r>
      <w:r w:rsidRPr="002B48BD">
        <w:rPr>
          <w:rFonts w:eastAsiaTheme="minorEastAsia"/>
          <w:sz w:val="28"/>
          <w:szCs w:val="28"/>
        </w:rPr>
        <w:t xml:space="preserve"> Изве</w:t>
      </w:r>
      <w:r w:rsidR="00C07EFA" w:rsidRPr="002B48BD">
        <w:rPr>
          <w:rFonts w:eastAsiaTheme="minorEastAsia"/>
          <w:sz w:val="28"/>
          <w:szCs w:val="28"/>
        </w:rPr>
        <w:t xml:space="preserve">стия ВУЗов. Электроника. - </w:t>
      </w:r>
      <w:r w:rsidRPr="002B48BD">
        <w:rPr>
          <w:rFonts w:eastAsiaTheme="minorEastAsia"/>
          <w:sz w:val="28"/>
          <w:szCs w:val="28"/>
        </w:rPr>
        <w:t>2008. - №3. – С. 58-62</w:t>
      </w:r>
      <w:r w:rsidR="00C07EFA" w:rsidRPr="002B48BD">
        <w:rPr>
          <w:rFonts w:eastAsiaTheme="minorEastAsia"/>
          <w:sz w:val="28"/>
          <w:szCs w:val="28"/>
        </w:rPr>
        <w:t>.</w:t>
      </w:r>
    </w:p>
    <w:p w:rsidR="002B48BD" w:rsidRPr="002B48BD" w:rsidRDefault="00263898" w:rsidP="004F043B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B48BD">
        <w:rPr>
          <w:rFonts w:eastAsiaTheme="minorEastAsia"/>
          <w:sz w:val="28"/>
          <w:szCs w:val="28"/>
        </w:rPr>
        <w:t xml:space="preserve">Алексеев Ю.И., </w:t>
      </w:r>
      <w:proofErr w:type="spellStart"/>
      <w:r w:rsidRPr="002B48BD">
        <w:rPr>
          <w:rFonts w:eastAsiaTheme="minorEastAsia"/>
          <w:sz w:val="28"/>
          <w:szCs w:val="28"/>
        </w:rPr>
        <w:t>Демьяненко</w:t>
      </w:r>
      <w:proofErr w:type="spellEnd"/>
      <w:r w:rsidRPr="002B48BD">
        <w:rPr>
          <w:rFonts w:eastAsiaTheme="minorEastAsia"/>
          <w:sz w:val="28"/>
          <w:szCs w:val="28"/>
        </w:rPr>
        <w:t xml:space="preserve"> А.В. Детектирование оптических амплитудно-модулированных колебаний лавинно-пролетными диодами</w:t>
      </w:r>
      <w:r w:rsidR="00EC78A8" w:rsidRPr="002B48BD">
        <w:rPr>
          <w:rFonts w:eastAsiaTheme="minorEastAsia"/>
          <w:sz w:val="28"/>
          <w:szCs w:val="28"/>
        </w:rPr>
        <w:t>.</w:t>
      </w:r>
      <w:r w:rsidRPr="002B48BD">
        <w:rPr>
          <w:rFonts w:eastAsiaTheme="minorEastAsia"/>
          <w:sz w:val="28"/>
          <w:szCs w:val="28"/>
        </w:rPr>
        <w:t xml:space="preserve"> </w:t>
      </w:r>
      <w:r w:rsidR="002B48BD" w:rsidRPr="004F043B">
        <w:rPr>
          <w:rFonts w:eastAsiaTheme="minorEastAsia"/>
          <w:sz w:val="28"/>
          <w:szCs w:val="28"/>
        </w:rPr>
        <w:t xml:space="preserve">[Текст] / </w:t>
      </w:r>
      <w:r w:rsidR="002B48BD" w:rsidRPr="002B48BD">
        <w:rPr>
          <w:rFonts w:eastAsiaTheme="minorEastAsia"/>
          <w:sz w:val="28"/>
          <w:szCs w:val="28"/>
        </w:rPr>
        <w:t>Ю.И. Алексеев</w:t>
      </w:r>
      <w:r w:rsidR="002B48BD">
        <w:rPr>
          <w:rFonts w:eastAsiaTheme="minorEastAsia"/>
          <w:sz w:val="28"/>
          <w:szCs w:val="28"/>
        </w:rPr>
        <w:t xml:space="preserve">, </w:t>
      </w:r>
      <w:r w:rsidR="002B48BD" w:rsidRPr="002B48BD">
        <w:rPr>
          <w:rFonts w:eastAsiaTheme="minorEastAsia"/>
          <w:sz w:val="28"/>
          <w:szCs w:val="28"/>
        </w:rPr>
        <w:t xml:space="preserve">А.В. </w:t>
      </w:r>
      <w:proofErr w:type="spellStart"/>
      <w:r w:rsidR="002B48BD" w:rsidRPr="002B48BD">
        <w:rPr>
          <w:rFonts w:eastAsiaTheme="minorEastAsia"/>
          <w:sz w:val="28"/>
          <w:szCs w:val="28"/>
        </w:rPr>
        <w:t>Демьяненко</w:t>
      </w:r>
      <w:proofErr w:type="spellEnd"/>
      <w:r w:rsidR="002B48BD" w:rsidRPr="002B48BD">
        <w:rPr>
          <w:rFonts w:eastAsiaTheme="minorEastAsia"/>
          <w:sz w:val="28"/>
          <w:szCs w:val="28"/>
        </w:rPr>
        <w:t xml:space="preserve"> </w:t>
      </w:r>
      <w:r w:rsidR="00EC78A8" w:rsidRPr="002B48BD">
        <w:rPr>
          <w:rFonts w:eastAsiaTheme="minorEastAsia"/>
          <w:sz w:val="28"/>
          <w:szCs w:val="28"/>
        </w:rPr>
        <w:t>–</w:t>
      </w:r>
      <w:r w:rsidR="00C07EFA" w:rsidRPr="002B48BD">
        <w:rPr>
          <w:rFonts w:eastAsiaTheme="minorEastAsia"/>
          <w:sz w:val="28"/>
          <w:szCs w:val="28"/>
        </w:rPr>
        <w:t xml:space="preserve"> Радиотехника</w:t>
      </w:r>
      <w:r w:rsidR="00EC78A8" w:rsidRPr="002B48BD">
        <w:rPr>
          <w:rFonts w:eastAsiaTheme="minorEastAsia"/>
          <w:sz w:val="28"/>
          <w:szCs w:val="28"/>
        </w:rPr>
        <w:t>. -</w:t>
      </w:r>
      <w:r w:rsidRPr="002B48BD">
        <w:rPr>
          <w:rFonts w:eastAsiaTheme="minorEastAsia"/>
          <w:sz w:val="28"/>
          <w:szCs w:val="28"/>
        </w:rPr>
        <w:t xml:space="preserve"> 2008. - №11. – С. 80-82</w:t>
      </w:r>
    </w:p>
    <w:p w:rsidR="002B48BD" w:rsidRPr="002B48BD" w:rsidRDefault="00263898" w:rsidP="004F043B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2B48BD">
        <w:rPr>
          <w:rFonts w:eastAsiaTheme="minorEastAsia"/>
          <w:sz w:val="28"/>
          <w:szCs w:val="28"/>
        </w:rPr>
        <w:t>Тагер</w:t>
      </w:r>
      <w:proofErr w:type="spellEnd"/>
      <w:r w:rsidRPr="002B48BD">
        <w:rPr>
          <w:rFonts w:eastAsiaTheme="minorEastAsia"/>
          <w:sz w:val="28"/>
          <w:szCs w:val="28"/>
        </w:rPr>
        <w:t xml:space="preserve"> А.С., </w:t>
      </w:r>
      <w:proofErr w:type="spellStart"/>
      <w:r w:rsidRPr="002B48BD">
        <w:rPr>
          <w:rFonts w:eastAsiaTheme="minorEastAsia"/>
          <w:sz w:val="28"/>
          <w:szCs w:val="28"/>
        </w:rPr>
        <w:t>Вальд-Перлов</w:t>
      </w:r>
      <w:proofErr w:type="spellEnd"/>
      <w:r w:rsidRPr="002B48BD">
        <w:rPr>
          <w:rFonts w:eastAsiaTheme="minorEastAsia"/>
          <w:sz w:val="28"/>
          <w:szCs w:val="28"/>
        </w:rPr>
        <w:t xml:space="preserve"> В.М. Лавинно-пролётные диоды и их применение в технике СВЧ</w:t>
      </w:r>
      <w:r w:rsidR="00EC78A8" w:rsidRPr="002B48BD">
        <w:rPr>
          <w:rFonts w:eastAsiaTheme="minorEastAsia"/>
          <w:sz w:val="28"/>
          <w:szCs w:val="28"/>
        </w:rPr>
        <w:t>.</w:t>
      </w:r>
      <w:r w:rsidRPr="002B48BD">
        <w:rPr>
          <w:rFonts w:eastAsiaTheme="minorEastAsia"/>
          <w:sz w:val="28"/>
          <w:szCs w:val="28"/>
        </w:rPr>
        <w:t xml:space="preserve"> </w:t>
      </w:r>
      <w:r w:rsidR="002B48BD" w:rsidRPr="002B48BD">
        <w:rPr>
          <w:sz w:val="28"/>
          <w:szCs w:val="28"/>
        </w:rPr>
        <w:t>[</w:t>
      </w:r>
      <w:r w:rsidR="002B48BD" w:rsidRPr="00EA4D2E">
        <w:rPr>
          <w:sz w:val="28"/>
          <w:szCs w:val="28"/>
        </w:rPr>
        <w:t>Текст</w:t>
      </w:r>
      <w:r w:rsidR="002B48BD" w:rsidRPr="002B48BD">
        <w:rPr>
          <w:sz w:val="28"/>
          <w:szCs w:val="28"/>
        </w:rPr>
        <w:t>] /</w:t>
      </w:r>
      <w:r w:rsidR="002B48BD" w:rsidRPr="002B48BD">
        <w:rPr>
          <w:rFonts w:eastAsiaTheme="minorEastAsia"/>
          <w:sz w:val="28"/>
          <w:szCs w:val="28"/>
        </w:rPr>
        <w:t xml:space="preserve"> А.С. </w:t>
      </w:r>
      <w:proofErr w:type="spellStart"/>
      <w:r w:rsidR="002B48BD" w:rsidRPr="002B48BD">
        <w:rPr>
          <w:rFonts w:eastAsiaTheme="minorEastAsia"/>
          <w:sz w:val="28"/>
          <w:szCs w:val="28"/>
        </w:rPr>
        <w:t>Тагер</w:t>
      </w:r>
      <w:proofErr w:type="spellEnd"/>
      <w:r w:rsidR="002B48BD">
        <w:rPr>
          <w:rFonts w:eastAsiaTheme="minorEastAsia"/>
          <w:sz w:val="28"/>
          <w:szCs w:val="28"/>
        </w:rPr>
        <w:t xml:space="preserve">, </w:t>
      </w:r>
      <w:r w:rsidR="002B48BD" w:rsidRPr="002B48BD">
        <w:rPr>
          <w:rFonts w:eastAsiaTheme="minorEastAsia"/>
          <w:sz w:val="28"/>
          <w:szCs w:val="28"/>
        </w:rPr>
        <w:t xml:space="preserve">В.М. </w:t>
      </w:r>
      <w:proofErr w:type="spellStart"/>
      <w:r w:rsidR="002B48BD" w:rsidRPr="002B48BD">
        <w:rPr>
          <w:rFonts w:eastAsiaTheme="minorEastAsia"/>
          <w:sz w:val="28"/>
          <w:szCs w:val="28"/>
        </w:rPr>
        <w:t>Вальд-Перлов</w:t>
      </w:r>
      <w:proofErr w:type="spellEnd"/>
      <w:r w:rsidR="002B48BD" w:rsidRPr="002B48BD">
        <w:rPr>
          <w:sz w:val="28"/>
          <w:szCs w:val="28"/>
        </w:rPr>
        <w:t xml:space="preserve"> </w:t>
      </w:r>
      <w:r w:rsidRPr="002B48BD">
        <w:rPr>
          <w:rFonts w:eastAsiaTheme="minorEastAsia"/>
          <w:sz w:val="28"/>
          <w:szCs w:val="28"/>
        </w:rPr>
        <w:t>– М.: Сов</w:t>
      </w:r>
      <w:proofErr w:type="gramStart"/>
      <w:r w:rsidRPr="002B48BD">
        <w:rPr>
          <w:rFonts w:eastAsiaTheme="minorEastAsia"/>
          <w:sz w:val="28"/>
          <w:szCs w:val="28"/>
        </w:rPr>
        <w:t>.</w:t>
      </w:r>
      <w:proofErr w:type="gramEnd"/>
      <w:r w:rsidRPr="002B48BD">
        <w:rPr>
          <w:rFonts w:eastAsiaTheme="minorEastAsia"/>
          <w:sz w:val="28"/>
          <w:szCs w:val="28"/>
        </w:rPr>
        <w:t xml:space="preserve"> </w:t>
      </w:r>
      <w:proofErr w:type="gramStart"/>
      <w:r w:rsidRPr="002B48BD">
        <w:rPr>
          <w:rFonts w:eastAsiaTheme="minorEastAsia"/>
          <w:sz w:val="28"/>
          <w:szCs w:val="28"/>
        </w:rPr>
        <w:t>р</w:t>
      </w:r>
      <w:proofErr w:type="gramEnd"/>
      <w:r w:rsidRPr="002B48BD">
        <w:rPr>
          <w:rFonts w:eastAsiaTheme="minorEastAsia"/>
          <w:sz w:val="28"/>
          <w:szCs w:val="28"/>
        </w:rPr>
        <w:t>адио, 1968. – 480 с.</w:t>
      </w:r>
    </w:p>
    <w:p w:rsidR="002B48BD" w:rsidRPr="002B48BD" w:rsidRDefault="00263898" w:rsidP="004F043B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B48BD">
        <w:rPr>
          <w:rFonts w:eastAsiaTheme="minorEastAsia"/>
          <w:sz w:val="28"/>
          <w:szCs w:val="28"/>
        </w:rPr>
        <w:t xml:space="preserve">Андреев В.С. Теория нелинейных электрических цепей: учебное пособие для вузов. </w:t>
      </w:r>
      <w:r w:rsidR="002B48BD" w:rsidRPr="004F043B">
        <w:rPr>
          <w:rFonts w:eastAsiaTheme="minorEastAsia"/>
          <w:sz w:val="28"/>
          <w:szCs w:val="28"/>
        </w:rPr>
        <w:t>[Текст] /</w:t>
      </w:r>
      <w:r w:rsidR="002B48BD" w:rsidRPr="002B48BD">
        <w:rPr>
          <w:rFonts w:eastAsiaTheme="minorEastAsia"/>
          <w:sz w:val="28"/>
          <w:szCs w:val="28"/>
        </w:rPr>
        <w:t xml:space="preserve"> </w:t>
      </w:r>
      <w:r w:rsidR="002B48BD">
        <w:rPr>
          <w:rFonts w:eastAsiaTheme="minorEastAsia"/>
          <w:sz w:val="28"/>
          <w:szCs w:val="28"/>
        </w:rPr>
        <w:t xml:space="preserve">В.С. Андреев </w:t>
      </w:r>
      <w:r w:rsidRPr="002B48BD">
        <w:rPr>
          <w:rFonts w:eastAsiaTheme="minorEastAsia"/>
          <w:sz w:val="28"/>
          <w:szCs w:val="28"/>
        </w:rPr>
        <w:t xml:space="preserve">– М.: Радио и связь, 1982. – 280 </w:t>
      </w:r>
      <w:proofErr w:type="gramStart"/>
      <w:r w:rsidRPr="002B48BD">
        <w:rPr>
          <w:rFonts w:eastAsiaTheme="minorEastAsia"/>
          <w:sz w:val="28"/>
          <w:szCs w:val="28"/>
        </w:rPr>
        <w:t>с</w:t>
      </w:r>
      <w:proofErr w:type="gramEnd"/>
      <w:r w:rsidRPr="002B48BD">
        <w:rPr>
          <w:rFonts w:eastAsiaTheme="minorEastAsia"/>
          <w:sz w:val="28"/>
          <w:szCs w:val="28"/>
        </w:rPr>
        <w:t>.</w:t>
      </w:r>
    </w:p>
    <w:p w:rsidR="00263898" w:rsidRDefault="00263898" w:rsidP="004F043B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B48BD">
        <w:rPr>
          <w:rFonts w:eastAsiaTheme="minorEastAsia"/>
          <w:sz w:val="28"/>
          <w:szCs w:val="28"/>
        </w:rPr>
        <w:t xml:space="preserve">Алексеев Ю.И., </w:t>
      </w:r>
      <w:proofErr w:type="spellStart"/>
      <w:r w:rsidRPr="002B48BD">
        <w:rPr>
          <w:rFonts w:eastAsiaTheme="minorEastAsia"/>
          <w:sz w:val="28"/>
          <w:szCs w:val="28"/>
        </w:rPr>
        <w:t>Орда-Жигулина</w:t>
      </w:r>
      <w:proofErr w:type="spellEnd"/>
      <w:r w:rsidRPr="002B48BD">
        <w:rPr>
          <w:rFonts w:eastAsiaTheme="minorEastAsia"/>
          <w:sz w:val="28"/>
          <w:szCs w:val="28"/>
        </w:rPr>
        <w:t xml:space="preserve"> М.В., </w:t>
      </w:r>
      <w:proofErr w:type="spellStart"/>
      <w:r w:rsidRPr="002B48BD">
        <w:rPr>
          <w:rFonts w:eastAsiaTheme="minorEastAsia"/>
          <w:sz w:val="28"/>
          <w:szCs w:val="28"/>
        </w:rPr>
        <w:t>Демьяненко</w:t>
      </w:r>
      <w:proofErr w:type="spellEnd"/>
      <w:r w:rsidRPr="002B48BD">
        <w:rPr>
          <w:rFonts w:eastAsiaTheme="minorEastAsia"/>
          <w:sz w:val="28"/>
          <w:szCs w:val="28"/>
        </w:rPr>
        <w:t xml:space="preserve"> А.В. Вопросы СВЧ-модуляции и демодуляции излучения инжекционных полупроводниковых лазеров</w:t>
      </w:r>
      <w:r w:rsidR="00EC78A8" w:rsidRPr="002B48BD">
        <w:rPr>
          <w:rFonts w:eastAsiaTheme="minorEastAsia"/>
          <w:sz w:val="28"/>
          <w:szCs w:val="28"/>
        </w:rPr>
        <w:t xml:space="preserve">. </w:t>
      </w:r>
      <w:r w:rsidR="002B48BD" w:rsidRPr="004F043B">
        <w:rPr>
          <w:rFonts w:eastAsiaTheme="minorEastAsia"/>
          <w:sz w:val="28"/>
          <w:szCs w:val="28"/>
        </w:rPr>
        <w:t>[Текст] /</w:t>
      </w:r>
      <w:r w:rsidR="002B48BD" w:rsidRPr="002B48BD">
        <w:rPr>
          <w:rFonts w:eastAsiaTheme="minorEastAsia"/>
          <w:sz w:val="28"/>
          <w:szCs w:val="28"/>
        </w:rPr>
        <w:t xml:space="preserve"> Ю.И. Алексеев</w:t>
      </w:r>
      <w:r w:rsidR="002B48BD">
        <w:rPr>
          <w:rFonts w:eastAsiaTheme="minorEastAsia"/>
          <w:sz w:val="28"/>
          <w:szCs w:val="28"/>
        </w:rPr>
        <w:t xml:space="preserve">, </w:t>
      </w:r>
      <w:r w:rsidR="002B48BD" w:rsidRPr="002B48BD">
        <w:rPr>
          <w:rFonts w:eastAsiaTheme="minorEastAsia"/>
          <w:sz w:val="28"/>
          <w:szCs w:val="28"/>
        </w:rPr>
        <w:t xml:space="preserve">М.В. </w:t>
      </w:r>
      <w:proofErr w:type="spellStart"/>
      <w:r w:rsidR="002B48BD">
        <w:rPr>
          <w:rFonts w:eastAsiaTheme="minorEastAsia"/>
          <w:sz w:val="28"/>
          <w:szCs w:val="28"/>
        </w:rPr>
        <w:t>Орда-Жигулина</w:t>
      </w:r>
      <w:proofErr w:type="spellEnd"/>
      <w:r w:rsidR="002B48BD">
        <w:rPr>
          <w:rFonts w:eastAsiaTheme="minorEastAsia"/>
          <w:sz w:val="28"/>
          <w:szCs w:val="28"/>
        </w:rPr>
        <w:t xml:space="preserve">, </w:t>
      </w:r>
      <w:r w:rsidR="002B48BD" w:rsidRPr="002B48BD">
        <w:rPr>
          <w:rFonts w:eastAsiaTheme="minorEastAsia"/>
          <w:sz w:val="28"/>
          <w:szCs w:val="28"/>
        </w:rPr>
        <w:t xml:space="preserve">А.В. </w:t>
      </w:r>
      <w:proofErr w:type="spellStart"/>
      <w:r w:rsidR="002B48BD" w:rsidRPr="002B48BD">
        <w:rPr>
          <w:rFonts w:eastAsiaTheme="minorEastAsia"/>
          <w:sz w:val="28"/>
          <w:szCs w:val="28"/>
        </w:rPr>
        <w:t>Демьяненко</w:t>
      </w:r>
      <w:proofErr w:type="spellEnd"/>
      <w:r w:rsidR="002B48BD" w:rsidRPr="002B48BD">
        <w:rPr>
          <w:rFonts w:eastAsiaTheme="minorEastAsia"/>
          <w:sz w:val="28"/>
          <w:szCs w:val="28"/>
        </w:rPr>
        <w:t xml:space="preserve"> </w:t>
      </w:r>
      <w:r w:rsidRPr="002B48BD">
        <w:rPr>
          <w:rFonts w:eastAsiaTheme="minorEastAsia"/>
          <w:sz w:val="28"/>
          <w:szCs w:val="28"/>
        </w:rPr>
        <w:t xml:space="preserve">– Таганрог: ТТИ ЮФУ, 2011. – 209 </w:t>
      </w:r>
      <w:proofErr w:type="gramStart"/>
      <w:r w:rsidRPr="002B48BD">
        <w:rPr>
          <w:rFonts w:eastAsiaTheme="minorEastAsia"/>
          <w:sz w:val="28"/>
          <w:szCs w:val="28"/>
        </w:rPr>
        <w:t>с</w:t>
      </w:r>
      <w:proofErr w:type="gramEnd"/>
      <w:r w:rsidRPr="002B48BD">
        <w:rPr>
          <w:rFonts w:eastAsiaTheme="minorEastAsia"/>
          <w:sz w:val="28"/>
          <w:szCs w:val="28"/>
        </w:rPr>
        <w:t>.</w:t>
      </w:r>
    </w:p>
    <w:p w:rsidR="00F96E6E" w:rsidRDefault="00F96E6E" w:rsidP="00F96E6E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F96E6E">
        <w:rPr>
          <w:rFonts w:eastAsiaTheme="minorEastAsia"/>
          <w:sz w:val="28"/>
          <w:szCs w:val="28"/>
        </w:rPr>
        <w:t>Будяков</w:t>
      </w:r>
      <w:proofErr w:type="spellEnd"/>
      <w:r w:rsidRPr="00F96E6E">
        <w:rPr>
          <w:rFonts w:eastAsiaTheme="minorEastAsia"/>
          <w:sz w:val="28"/>
          <w:szCs w:val="28"/>
        </w:rPr>
        <w:t xml:space="preserve"> П.С., </w:t>
      </w:r>
      <w:proofErr w:type="spellStart"/>
      <w:r w:rsidRPr="00F96E6E">
        <w:rPr>
          <w:rFonts w:eastAsiaTheme="minorEastAsia"/>
          <w:sz w:val="28"/>
          <w:szCs w:val="28"/>
        </w:rPr>
        <w:t>Белич</w:t>
      </w:r>
      <w:proofErr w:type="spellEnd"/>
      <w:r w:rsidRPr="00F96E6E">
        <w:rPr>
          <w:rFonts w:eastAsiaTheme="minorEastAsia"/>
          <w:sz w:val="28"/>
          <w:szCs w:val="28"/>
        </w:rPr>
        <w:t xml:space="preserve"> С.С., Семенищев Е.А., Федосеев С.В., Медведев Д.В., Серебряков А.И. Управляемые избирательные усилители СВЧ диапазона </w:t>
      </w:r>
      <w:r w:rsidRPr="004F043B">
        <w:rPr>
          <w:rFonts w:eastAsiaTheme="minorEastAsia"/>
          <w:sz w:val="28"/>
          <w:szCs w:val="28"/>
        </w:rPr>
        <w:t>[Электронный ресурс]  // «Инженерный вестник Дона»,</w:t>
      </w:r>
      <w:r w:rsidRPr="00F96E6E">
        <w:rPr>
          <w:rFonts w:eastAsiaTheme="minorEastAsia"/>
          <w:sz w:val="28"/>
          <w:szCs w:val="28"/>
        </w:rPr>
        <w:t xml:space="preserve"> 2012, №4 (часть 1). - </w:t>
      </w:r>
      <w:r w:rsidRPr="004F043B">
        <w:rPr>
          <w:rFonts w:eastAsiaTheme="minorEastAsia"/>
          <w:sz w:val="28"/>
          <w:szCs w:val="28"/>
        </w:rPr>
        <w:t>Режим доступа:</w:t>
      </w:r>
      <w:r w:rsidRPr="00F96E6E">
        <w:rPr>
          <w:rFonts w:eastAsiaTheme="minorEastAsia"/>
          <w:sz w:val="28"/>
          <w:szCs w:val="28"/>
        </w:rPr>
        <w:t xml:space="preserve"> </w:t>
      </w:r>
      <w:hyperlink r:id="rId151" w:history="1">
        <w:r w:rsidRPr="006E159F">
          <w:rPr>
            <w:rStyle w:val="ac"/>
            <w:rFonts w:eastAsiaTheme="minorEastAsia"/>
            <w:sz w:val="28"/>
            <w:szCs w:val="28"/>
          </w:rPr>
          <w:t>http://ivdon.ru/magazine/archive/n4p1y2012/1059</w:t>
        </w:r>
      </w:hyperlink>
      <w:r>
        <w:rPr>
          <w:rFonts w:eastAsiaTheme="minorEastAsia"/>
          <w:sz w:val="28"/>
          <w:szCs w:val="28"/>
        </w:rPr>
        <w:t xml:space="preserve"> </w:t>
      </w:r>
      <w:r w:rsidRPr="004F043B">
        <w:rPr>
          <w:rFonts w:eastAsiaTheme="minorEastAsia"/>
          <w:sz w:val="28"/>
          <w:szCs w:val="28"/>
        </w:rPr>
        <w:t xml:space="preserve">(доступ свободный) – </w:t>
      </w:r>
      <w:proofErr w:type="spellStart"/>
      <w:r w:rsidRPr="004F043B">
        <w:rPr>
          <w:rFonts w:eastAsiaTheme="minorEastAsia"/>
          <w:sz w:val="28"/>
          <w:szCs w:val="28"/>
        </w:rPr>
        <w:t>Загл</w:t>
      </w:r>
      <w:proofErr w:type="spellEnd"/>
      <w:r w:rsidRPr="004F043B">
        <w:rPr>
          <w:rFonts w:eastAsiaTheme="minorEastAsia"/>
          <w:sz w:val="28"/>
          <w:szCs w:val="28"/>
        </w:rPr>
        <w:t>. с экрана. – Яз</w:t>
      </w:r>
      <w:proofErr w:type="gramStart"/>
      <w:r w:rsidRPr="004F043B">
        <w:rPr>
          <w:rFonts w:eastAsiaTheme="minorEastAsia"/>
          <w:sz w:val="28"/>
          <w:szCs w:val="28"/>
        </w:rPr>
        <w:t>.</w:t>
      </w:r>
      <w:proofErr w:type="gramEnd"/>
      <w:r w:rsidRPr="004F043B">
        <w:rPr>
          <w:rFonts w:eastAsiaTheme="minorEastAsia"/>
          <w:sz w:val="28"/>
          <w:szCs w:val="28"/>
        </w:rPr>
        <w:t xml:space="preserve"> </w:t>
      </w:r>
      <w:proofErr w:type="gramStart"/>
      <w:r w:rsidRPr="004F043B">
        <w:rPr>
          <w:rFonts w:eastAsiaTheme="minorEastAsia"/>
          <w:sz w:val="28"/>
          <w:szCs w:val="28"/>
        </w:rPr>
        <w:t>р</w:t>
      </w:r>
      <w:proofErr w:type="gramEnd"/>
      <w:r w:rsidRPr="004F043B">
        <w:rPr>
          <w:rFonts w:eastAsiaTheme="minorEastAsia"/>
          <w:sz w:val="28"/>
          <w:szCs w:val="28"/>
        </w:rPr>
        <w:t>ус.</w:t>
      </w:r>
    </w:p>
    <w:p w:rsidR="00195C76" w:rsidRPr="00525766" w:rsidRDefault="00195C76" w:rsidP="00195C76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195C76">
        <w:rPr>
          <w:rFonts w:eastAsiaTheme="minorEastAsia"/>
          <w:sz w:val="28"/>
          <w:szCs w:val="28"/>
        </w:rPr>
        <w:t>Клевцов С.И.</w:t>
      </w:r>
      <w:r>
        <w:rPr>
          <w:rFonts w:eastAsiaTheme="minorEastAsia"/>
          <w:sz w:val="28"/>
          <w:szCs w:val="28"/>
        </w:rPr>
        <w:t xml:space="preserve"> </w:t>
      </w:r>
      <w:r w:rsidRPr="00195C76">
        <w:rPr>
          <w:rFonts w:eastAsiaTheme="minorEastAsia"/>
          <w:sz w:val="28"/>
          <w:szCs w:val="28"/>
        </w:rPr>
        <w:t>Моделирование алгоритма краткосрочного прогнозирования изменения быстроизменяющейся физической величины в реальном времени</w:t>
      </w:r>
      <w:r>
        <w:rPr>
          <w:rFonts w:eastAsiaTheme="minorEastAsia"/>
          <w:sz w:val="28"/>
          <w:szCs w:val="28"/>
        </w:rPr>
        <w:t xml:space="preserve"> </w:t>
      </w:r>
      <w:r w:rsidRPr="004F043B">
        <w:rPr>
          <w:rFonts w:eastAsiaTheme="minorEastAsia"/>
          <w:sz w:val="28"/>
          <w:szCs w:val="28"/>
        </w:rPr>
        <w:t>[Электронный ресурс]  // «Инженерный вестник Дона»,</w:t>
      </w:r>
      <w:r w:rsidRPr="00F96E6E">
        <w:rPr>
          <w:rFonts w:eastAsiaTheme="minorEastAsia"/>
          <w:sz w:val="28"/>
          <w:szCs w:val="28"/>
        </w:rPr>
        <w:t xml:space="preserve"> 2012, №</w:t>
      </w:r>
      <w:r>
        <w:rPr>
          <w:rFonts w:eastAsiaTheme="minorEastAsia"/>
          <w:sz w:val="28"/>
          <w:szCs w:val="28"/>
        </w:rPr>
        <w:t>3</w:t>
      </w:r>
      <w:r w:rsidRPr="00F96E6E">
        <w:rPr>
          <w:rFonts w:eastAsiaTheme="minorEastAsia"/>
          <w:sz w:val="28"/>
          <w:szCs w:val="28"/>
        </w:rPr>
        <w:t xml:space="preserve">. - </w:t>
      </w:r>
      <w:proofErr w:type="gramStart"/>
      <w:r w:rsidRPr="004F043B">
        <w:rPr>
          <w:rFonts w:eastAsiaTheme="minorEastAsia"/>
          <w:sz w:val="28"/>
          <w:szCs w:val="28"/>
        </w:rPr>
        <w:t>Режим доступа:</w:t>
      </w:r>
      <w:r>
        <w:rPr>
          <w:rFonts w:eastAsiaTheme="minorEastAsia"/>
          <w:sz w:val="28"/>
          <w:szCs w:val="28"/>
        </w:rPr>
        <w:t xml:space="preserve"> </w:t>
      </w:r>
      <w:hyperlink r:id="rId152" w:history="1">
        <w:r w:rsidRPr="006E159F">
          <w:rPr>
            <w:rStyle w:val="ac"/>
            <w:rFonts w:eastAsiaTheme="minorEastAsia"/>
            <w:sz w:val="28"/>
            <w:szCs w:val="28"/>
          </w:rPr>
          <w:t>http://ivdon.ru/magazine/archive/n3y2012/920</w:t>
        </w:r>
      </w:hyperlink>
      <w:r>
        <w:rPr>
          <w:rFonts w:eastAsiaTheme="minorEastAsia"/>
          <w:sz w:val="28"/>
          <w:szCs w:val="28"/>
        </w:rPr>
        <w:t xml:space="preserve"> </w:t>
      </w:r>
      <w:r w:rsidRPr="004F043B">
        <w:rPr>
          <w:rFonts w:eastAsiaTheme="minorEastAsia"/>
          <w:sz w:val="28"/>
          <w:szCs w:val="28"/>
        </w:rPr>
        <w:t xml:space="preserve">доступ свободный) – </w:t>
      </w:r>
      <w:proofErr w:type="spellStart"/>
      <w:r w:rsidRPr="004F043B">
        <w:rPr>
          <w:rFonts w:eastAsiaTheme="minorEastAsia"/>
          <w:sz w:val="28"/>
          <w:szCs w:val="28"/>
        </w:rPr>
        <w:t>Загл</w:t>
      </w:r>
      <w:proofErr w:type="spellEnd"/>
      <w:r w:rsidRPr="004F043B">
        <w:rPr>
          <w:rFonts w:eastAsiaTheme="minorEastAsia"/>
          <w:sz w:val="28"/>
          <w:szCs w:val="28"/>
        </w:rPr>
        <w:t>. с экрана.</w:t>
      </w:r>
      <w:proofErr w:type="gramEnd"/>
      <w:r w:rsidRPr="004F043B">
        <w:rPr>
          <w:rFonts w:eastAsiaTheme="minorEastAsia"/>
          <w:sz w:val="28"/>
          <w:szCs w:val="28"/>
        </w:rPr>
        <w:t xml:space="preserve"> – Яз</w:t>
      </w:r>
      <w:proofErr w:type="gramStart"/>
      <w:r w:rsidRPr="004F043B">
        <w:rPr>
          <w:rFonts w:eastAsiaTheme="minorEastAsia"/>
          <w:sz w:val="28"/>
          <w:szCs w:val="28"/>
        </w:rPr>
        <w:t>.</w:t>
      </w:r>
      <w:proofErr w:type="gramEnd"/>
      <w:r w:rsidRPr="004F043B">
        <w:rPr>
          <w:rFonts w:eastAsiaTheme="minorEastAsia"/>
          <w:sz w:val="28"/>
          <w:szCs w:val="28"/>
        </w:rPr>
        <w:t xml:space="preserve"> </w:t>
      </w:r>
      <w:proofErr w:type="gramStart"/>
      <w:r w:rsidRPr="004F043B">
        <w:rPr>
          <w:rFonts w:eastAsiaTheme="minorEastAsia"/>
          <w:sz w:val="28"/>
          <w:szCs w:val="28"/>
        </w:rPr>
        <w:t>р</w:t>
      </w:r>
      <w:proofErr w:type="gramEnd"/>
      <w:r w:rsidRPr="004F043B">
        <w:rPr>
          <w:rFonts w:eastAsiaTheme="minorEastAsia"/>
          <w:sz w:val="28"/>
          <w:szCs w:val="28"/>
        </w:rPr>
        <w:t>ус.</w:t>
      </w:r>
    </w:p>
    <w:p w:rsidR="00525766" w:rsidRPr="00AF2852" w:rsidRDefault="00525766" w:rsidP="00525766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EastAsia"/>
          <w:sz w:val="28"/>
          <w:szCs w:val="28"/>
          <w:lang w:val="en-US"/>
        </w:rPr>
      </w:pPr>
      <w:hyperlink r:id="rId153" w:history="1">
        <w:proofErr w:type="spellStart"/>
        <w:r w:rsidRPr="00AF2852">
          <w:rPr>
            <w:rFonts w:eastAsiaTheme="minorEastAsia"/>
            <w:sz w:val="28"/>
            <w:szCs w:val="28"/>
            <w:lang w:val="en-US"/>
          </w:rPr>
          <w:t>Sheng</w:t>
        </w:r>
        <w:proofErr w:type="spellEnd"/>
        <w:r w:rsidRPr="00AF2852">
          <w:rPr>
            <w:rFonts w:eastAsiaTheme="minorEastAsia"/>
            <w:sz w:val="28"/>
            <w:szCs w:val="28"/>
            <w:lang w:val="en-US"/>
          </w:rPr>
          <w:t xml:space="preserve"> S. Li</w:t>
        </w:r>
      </w:hyperlink>
      <w:r w:rsidR="00AF2852">
        <w:rPr>
          <w:rFonts w:eastAsiaTheme="minorEastAsia"/>
          <w:sz w:val="28"/>
          <w:szCs w:val="28"/>
          <w:lang w:val="en-US"/>
        </w:rPr>
        <w:t>.</w:t>
      </w:r>
      <w:r>
        <w:rPr>
          <w:rFonts w:eastAsiaTheme="minorEastAsia"/>
          <w:sz w:val="28"/>
          <w:szCs w:val="28"/>
          <w:lang w:val="en-US"/>
        </w:rPr>
        <w:t xml:space="preserve"> </w:t>
      </w:r>
      <w:r w:rsidRPr="00AF2852">
        <w:rPr>
          <w:rFonts w:eastAsiaTheme="minorEastAsia"/>
          <w:sz w:val="28"/>
          <w:szCs w:val="28"/>
          <w:lang w:val="en-US"/>
        </w:rPr>
        <w:t>Semiconductor Physical Electronics (</w:t>
      </w:r>
      <w:proofErr w:type="spellStart"/>
      <w:r w:rsidRPr="00AF2852">
        <w:rPr>
          <w:rFonts w:eastAsiaTheme="minorEastAsia"/>
          <w:sz w:val="28"/>
          <w:szCs w:val="28"/>
          <w:lang w:val="en-US"/>
        </w:rPr>
        <w:t>Microdevices</w:t>
      </w:r>
      <w:proofErr w:type="spellEnd"/>
      <w:r w:rsidRPr="00AF2852">
        <w:rPr>
          <w:rFonts w:eastAsiaTheme="minorEastAsia"/>
          <w:sz w:val="28"/>
          <w:szCs w:val="28"/>
          <w:lang w:val="en-US"/>
        </w:rPr>
        <w:t>)</w:t>
      </w:r>
      <w:r w:rsidR="00AF2852" w:rsidRPr="00AF2852">
        <w:rPr>
          <w:rFonts w:eastAsiaTheme="minorEastAsia"/>
          <w:sz w:val="28"/>
          <w:szCs w:val="28"/>
          <w:lang w:val="en-US"/>
        </w:rPr>
        <w:t xml:space="preserve"> </w:t>
      </w:r>
      <w:r w:rsidR="00AF2852" w:rsidRPr="00174513">
        <w:rPr>
          <w:rFonts w:eastAsiaTheme="minorEastAsia"/>
          <w:sz w:val="28"/>
          <w:szCs w:val="28"/>
          <w:lang w:val="en-US"/>
        </w:rPr>
        <w:t>[</w:t>
      </w:r>
      <w:r w:rsidR="00AF2852">
        <w:rPr>
          <w:rFonts w:eastAsiaTheme="minorEastAsia"/>
          <w:sz w:val="28"/>
          <w:szCs w:val="28"/>
          <w:lang w:val="en-US"/>
        </w:rPr>
        <w:t>Text</w:t>
      </w:r>
      <w:r w:rsidR="00AF2852" w:rsidRPr="00174513">
        <w:rPr>
          <w:rFonts w:eastAsiaTheme="minorEastAsia"/>
          <w:sz w:val="28"/>
          <w:szCs w:val="28"/>
          <w:lang w:val="en-US"/>
        </w:rPr>
        <w:t>]</w:t>
      </w:r>
      <w:r w:rsidR="00AF2852">
        <w:rPr>
          <w:rFonts w:eastAsiaTheme="minorEastAsia"/>
          <w:sz w:val="28"/>
          <w:szCs w:val="28"/>
          <w:lang w:val="en-US"/>
        </w:rPr>
        <w:t xml:space="preserve">: </w:t>
      </w:r>
      <w:proofErr w:type="spellStart"/>
      <w:r w:rsidR="00AF2852" w:rsidRPr="00AF2852">
        <w:rPr>
          <w:rFonts w:eastAsiaTheme="minorEastAsia"/>
          <w:sz w:val="28"/>
          <w:szCs w:val="28"/>
          <w:lang w:val="en-US"/>
        </w:rPr>
        <w:t>Softcover</w:t>
      </w:r>
      <w:proofErr w:type="spellEnd"/>
      <w:r w:rsidR="00AF2852" w:rsidRPr="00AF2852">
        <w:rPr>
          <w:rFonts w:eastAsiaTheme="minorEastAsia"/>
          <w:sz w:val="28"/>
          <w:szCs w:val="28"/>
          <w:lang w:val="en-US"/>
        </w:rPr>
        <w:t xml:space="preserve"> reprint of the original 1st ed. 1993 edition</w:t>
      </w:r>
      <w:r w:rsidR="00AF2852" w:rsidRPr="00174513">
        <w:rPr>
          <w:rFonts w:eastAsiaTheme="minorEastAsia"/>
          <w:sz w:val="28"/>
          <w:szCs w:val="28"/>
          <w:lang w:val="en-US"/>
        </w:rPr>
        <w:t xml:space="preserve"> /</w:t>
      </w:r>
      <w:r w:rsidR="00AF2852">
        <w:rPr>
          <w:rFonts w:eastAsiaTheme="minorEastAsia"/>
          <w:sz w:val="28"/>
          <w:szCs w:val="28"/>
          <w:lang w:val="en-US"/>
        </w:rPr>
        <w:t xml:space="preserve"> </w:t>
      </w:r>
      <w:hyperlink r:id="rId154" w:history="1">
        <w:proofErr w:type="spellStart"/>
        <w:r w:rsidR="00AF2852" w:rsidRPr="00AF2852">
          <w:rPr>
            <w:rFonts w:eastAsiaTheme="minorEastAsia"/>
            <w:sz w:val="28"/>
            <w:szCs w:val="28"/>
            <w:lang w:val="en-US"/>
          </w:rPr>
          <w:t>Sheng</w:t>
        </w:r>
        <w:proofErr w:type="spellEnd"/>
        <w:r w:rsidR="00AF2852" w:rsidRPr="00AF2852">
          <w:rPr>
            <w:rFonts w:eastAsiaTheme="minorEastAsia"/>
            <w:sz w:val="28"/>
            <w:szCs w:val="28"/>
            <w:lang w:val="en-US"/>
          </w:rPr>
          <w:t xml:space="preserve"> S. Li</w:t>
        </w:r>
      </w:hyperlink>
      <w:r w:rsidR="00AF2852">
        <w:rPr>
          <w:rFonts w:eastAsiaTheme="minorEastAsia"/>
          <w:sz w:val="28"/>
          <w:szCs w:val="28"/>
          <w:lang w:val="en-US"/>
        </w:rPr>
        <w:t xml:space="preserve">. – </w:t>
      </w:r>
      <w:r w:rsidR="00AF2852" w:rsidRPr="00AF2852">
        <w:rPr>
          <w:rFonts w:eastAsiaTheme="minorEastAsia"/>
          <w:sz w:val="28"/>
          <w:szCs w:val="28"/>
          <w:lang w:val="en-US"/>
        </w:rPr>
        <w:t>Springer. - 2013. – 528 p.</w:t>
      </w:r>
    </w:p>
    <w:p w:rsidR="00525766" w:rsidRPr="00EF0DB4" w:rsidRDefault="00EF0DB4" w:rsidP="00195C76">
      <w:pPr>
        <w:pStyle w:val="ad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EF0DB4">
        <w:rPr>
          <w:sz w:val="27"/>
          <w:szCs w:val="27"/>
        </w:rPr>
        <w:t>Федоров Н. Д. Электронные приборы СВЧ и квантовые прибор</w:t>
      </w:r>
      <w:proofErr w:type="gramStart"/>
      <w:r w:rsidRPr="00EF0DB4">
        <w:rPr>
          <w:sz w:val="27"/>
          <w:szCs w:val="27"/>
        </w:rPr>
        <w:t>ы</w:t>
      </w:r>
      <w:r w:rsidRPr="002B48BD">
        <w:rPr>
          <w:sz w:val="28"/>
          <w:szCs w:val="28"/>
        </w:rPr>
        <w:t>[</w:t>
      </w:r>
      <w:proofErr w:type="gramEnd"/>
      <w:r w:rsidRPr="00EA4D2E">
        <w:rPr>
          <w:sz w:val="28"/>
          <w:szCs w:val="28"/>
        </w:rPr>
        <w:t>Текст</w:t>
      </w:r>
      <w:r w:rsidRPr="002B48BD">
        <w:rPr>
          <w:sz w:val="28"/>
          <w:szCs w:val="28"/>
        </w:rPr>
        <w:t>]</w:t>
      </w:r>
      <w:r w:rsidRPr="00EF0DB4">
        <w:rPr>
          <w:sz w:val="27"/>
          <w:szCs w:val="27"/>
        </w:rPr>
        <w:t xml:space="preserve">: Учебник для вузов. — Изд. 2-е, </w:t>
      </w:r>
      <w:proofErr w:type="spellStart"/>
      <w:r w:rsidRPr="00EF0DB4">
        <w:rPr>
          <w:sz w:val="27"/>
          <w:szCs w:val="27"/>
        </w:rPr>
        <w:t>перераб</w:t>
      </w:r>
      <w:proofErr w:type="spellEnd"/>
      <w:r w:rsidRPr="00EF0DB4">
        <w:rPr>
          <w:sz w:val="27"/>
          <w:szCs w:val="27"/>
        </w:rPr>
        <w:t xml:space="preserve">. </w:t>
      </w:r>
      <w:r>
        <w:rPr>
          <w:sz w:val="27"/>
          <w:szCs w:val="27"/>
        </w:rPr>
        <w:t>и</w:t>
      </w:r>
      <w:r w:rsidRPr="00EF0DB4">
        <w:rPr>
          <w:sz w:val="27"/>
          <w:szCs w:val="27"/>
        </w:rPr>
        <w:t xml:space="preserve"> доп. — М.: </w:t>
      </w:r>
      <w:proofErr w:type="spellStart"/>
      <w:r w:rsidRPr="00EF0DB4">
        <w:rPr>
          <w:sz w:val="27"/>
          <w:szCs w:val="27"/>
        </w:rPr>
        <w:t>Атомиздат</w:t>
      </w:r>
      <w:proofErr w:type="spellEnd"/>
      <w:r w:rsidRPr="00EF0DB4">
        <w:rPr>
          <w:sz w:val="27"/>
          <w:szCs w:val="27"/>
        </w:rPr>
        <w:t>, 1979</w:t>
      </w:r>
      <w:r>
        <w:rPr>
          <w:sz w:val="27"/>
          <w:szCs w:val="27"/>
        </w:rPr>
        <w:t>.</w:t>
      </w:r>
      <w:r w:rsidRPr="00EF0DB4">
        <w:rPr>
          <w:sz w:val="27"/>
          <w:szCs w:val="27"/>
        </w:rPr>
        <w:t xml:space="preserve">— с.288. </w:t>
      </w:r>
    </w:p>
    <w:sectPr w:rsidR="00525766" w:rsidRPr="00EF0DB4" w:rsidSect="00560285">
      <w:footerReference w:type="even" r:id="rId155"/>
      <w:footerReference w:type="default" r:id="rId1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66" w:rsidRDefault="00525766">
      <w:r>
        <w:separator/>
      </w:r>
    </w:p>
  </w:endnote>
  <w:endnote w:type="continuationSeparator" w:id="1">
    <w:p w:rsidR="00525766" w:rsidRDefault="0052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 w:rsidP="00337E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766" w:rsidRDefault="00525766" w:rsidP="00BC33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 w:rsidP="003C0D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DB4">
      <w:rPr>
        <w:rStyle w:val="a7"/>
        <w:noProof/>
      </w:rPr>
      <w:t>10</w:t>
    </w:r>
    <w:r>
      <w:rPr>
        <w:rStyle w:val="a7"/>
      </w:rPr>
      <w:fldChar w:fldCharType="end"/>
    </w:r>
  </w:p>
  <w:p w:rsidR="00525766" w:rsidRDefault="00525766" w:rsidP="00BC33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66" w:rsidRDefault="00525766">
      <w:r>
        <w:separator/>
      </w:r>
    </w:p>
  </w:footnote>
  <w:footnote w:type="continuationSeparator" w:id="1">
    <w:p w:rsidR="00525766" w:rsidRDefault="0052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F9F"/>
    <w:multiLevelType w:val="hybridMultilevel"/>
    <w:tmpl w:val="A16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353D2"/>
    <w:multiLevelType w:val="hybridMultilevel"/>
    <w:tmpl w:val="356CFDB2"/>
    <w:lvl w:ilvl="0" w:tplc="48EC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701BA"/>
    <w:multiLevelType w:val="hybridMultilevel"/>
    <w:tmpl w:val="C5B65822"/>
    <w:lvl w:ilvl="0" w:tplc="C7A488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0A8"/>
    <w:rsid w:val="00030484"/>
    <w:rsid w:val="000357D2"/>
    <w:rsid w:val="000C3D7E"/>
    <w:rsid w:val="00113744"/>
    <w:rsid w:val="00163350"/>
    <w:rsid w:val="00174513"/>
    <w:rsid w:val="0018225D"/>
    <w:rsid w:val="00195C76"/>
    <w:rsid w:val="001B6310"/>
    <w:rsid w:val="001D3E9C"/>
    <w:rsid w:val="001E6E9E"/>
    <w:rsid w:val="00216A21"/>
    <w:rsid w:val="0024186C"/>
    <w:rsid w:val="00263898"/>
    <w:rsid w:val="00271988"/>
    <w:rsid w:val="00294634"/>
    <w:rsid w:val="002B48BD"/>
    <w:rsid w:val="002F4167"/>
    <w:rsid w:val="003278FC"/>
    <w:rsid w:val="00337E32"/>
    <w:rsid w:val="003C0DFA"/>
    <w:rsid w:val="00407CF3"/>
    <w:rsid w:val="004965F5"/>
    <w:rsid w:val="004A219A"/>
    <w:rsid w:val="004C5689"/>
    <w:rsid w:val="004F043B"/>
    <w:rsid w:val="0052254F"/>
    <w:rsid w:val="00525766"/>
    <w:rsid w:val="00534A3E"/>
    <w:rsid w:val="00560285"/>
    <w:rsid w:val="00561BED"/>
    <w:rsid w:val="005720A8"/>
    <w:rsid w:val="0058728B"/>
    <w:rsid w:val="0059225E"/>
    <w:rsid w:val="0060590E"/>
    <w:rsid w:val="00683F64"/>
    <w:rsid w:val="0068442E"/>
    <w:rsid w:val="006A75D2"/>
    <w:rsid w:val="006C2230"/>
    <w:rsid w:val="006E05C1"/>
    <w:rsid w:val="007346B8"/>
    <w:rsid w:val="007401FA"/>
    <w:rsid w:val="007456AA"/>
    <w:rsid w:val="007C0DDE"/>
    <w:rsid w:val="007F066A"/>
    <w:rsid w:val="00800CAE"/>
    <w:rsid w:val="00845120"/>
    <w:rsid w:val="00851D22"/>
    <w:rsid w:val="008568CF"/>
    <w:rsid w:val="008607F9"/>
    <w:rsid w:val="008A20D0"/>
    <w:rsid w:val="008B1AB0"/>
    <w:rsid w:val="008C44D7"/>
    <w:rsid w:val="00921E81"/>
    <w:rsid w:val="00951894"/>
    <w:rsid w:val="0099171A"/>
    <w:rsid w:val="0099356F"/>
    <w:rsid w:val="009C13CD"/>
    <w:rsid w:val="009C175C"/>
    <w:rsid w:val="009E49C6"/>
    <w:rsid w:val="009F620B"/>
    <w:rsid w:val="00A10D39"/>
    <w:rsid w:val="00A256C1"/>
    <w:rsid w:val="00A524FF"/>
    <w:rsid w:val="00AA6AA7"/>
    <w:rsid w:val="00AA6DC6"/>
    <w:rsid w:val="00AB21BC"/>
    <w:rsid w:val="00AB59EA"/>
    <w:rsid w:val="00AC703D"/>
    <w:rsid w:val="00AF2852"/>
    <w:rsid w:val="00B12E33"/>
    <w:rsid w:val="00B147B4"/>
    <w:rsid w:val="00B52B7C"/>
    <w:rsid w:val="00B5713C"/>
    <w:rsid w:val="00BB0D88"/>
    <w:rsid w:val="00BC18E1"/>
    <w:rsid w:val="00BC33B3"/>
    <w:rsid w:val="00BD663A"/>
    <w:rsid w:val="00C07EFA"/>
    <w:rsid w:val="00C12CE1"/>
    <w:rsid w:val="00C61A72"/>
    <w:rsid w:val="00C85F16"/>
    <w:rsid w:val="00C912AA"/>
    <w:rsid w:val="00CB1467"/>
    <w:rsid w:val="00CF6D80"/>
    <w:rsid w:val="00D1019B"/>
    <w:rsid w:val="00D12C80"/>
    <w:rsid w:val="00D44D87"/>
    <w:rsid w:val="00D57D54"/>
    <w:rsid w:val="00DA7ECC"/>
    <w:rsid w:val="00DB69ED"/>
    <w:rsid w:val="00DD41AD"/>
    <w:rsid w:val="00DF511F"/>
    <w:rsid w:val="00E22808"/>
    <w:rsid w:val="00E57E08"/>
    <w:rsid w:val="00E66673"/>
    <w:rsid w:val="00EC78A8"/>
    <w:rsid w:val="00ED61D6"/>
    <w:rsid w:val="00EE4FA3"/>
    <w:rsid w:val="00EF0DB4"/>
    <w:rsid w:val="00F96E6E"/>
    <w:rsid w:val="00FA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6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8BD"/>
    <w:pPr>
      <w:spacing w:before="200" w:line="360" w:lineRule="auto"/>
      <w:jc w:val="both"/>
      <w:outlineLvl w:val="1"/>
    </w:pPr>
    <w:rPr>
      <w:rFonts w:eastAsiaTheme="majorEastAsia" w:cstheme="majorBidi"/>
      <w:b/>
      <w:bCs/>
      <w:sz w:val="28"/>
      <w:szCs w:val="26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link w:val="a4"/>
    <w:rsid w:val="005720A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4">
    <w:name w:val="Диплом Знак"/>
    <w:link w:val="a3"/>
    <w:rsid w:val="005720A8"/>
    <w:rPr>
      <w:sz w:val="28"/>
      <w:szCs w:val="28"/>
      <w:lang w:val="ru-RU" w:eastAsia="ru-RU" w:bidi="ar-SA"/>
    </w:rPr>
  </w:style>
  <w:style w:type="paragraph" w:customStyle="1" w:styleId="a5">
    <w:name w:val="Статья для Ю.И."/>
    <w:basedOn w:val="a"/>
    <w:rsid w:val="005720A8"/>
    <w:pPr>
      <w:ind w:firstLine="851"/>
      <w:jc w:val="both"/>
    </w:pPr>
    <w:rPr>
      <w:lang w:eastAsia="en-US"/>
    </w:rPr>
  </w:style>
  <w:style w:type="paragraph" w:styleId="a6">
    <w:name w:val="footer"/>
    <w:basedOn w:val="a"/>
    <w:rsid w:val="00BC33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33B3"/>
  </w:style>
  <w:style w:type="paragraph" w:styleId="a8">
    <w:name w:val="header"/>
    <w:basedOn w:val="a"/>
    <w:rsid w:val="00337E3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2B48BD"/>
    <w:rPr>
      <w:rFonts w:eastAsiaTheme="majorEastAsia" w:cstheme="majorBidi"/>
      <w:b/>
      <w:bCs/>
      <w:sz w:val="28"/>
      <w:szCs w:val="26"/>
      <w:lang w:val="en-US" w:eastAsia="en-US" w:bidi="en-US"/>
    </w:rPr>
  </w:style>
  <w:style w:type="paragraph" w:customStyle="1" w:styleId="a9">
    <w:name w:val="ИВД: Текст статьи"/>
    <w:basedOn w:val="aa"/>
    <w:qFormat/>
    <w:rsid w:val="002B48BD"/>
    <w:pPr>
      <w:shd w:val="clear" w:color="auto" w:fill="FFFFFF"/>
      <w:spacing w:line="360" w:lineRule="auto"/>
      <w:ind w:firstLine="709"/>
      <w:jc w:val="both"/>
    </w:pPr>
    <w:rPr>
      <w:color w:val="000000"/>
      <w:sz w:val="28"/>
    </w:rPr>
  </w:style>
  <w:style w:type="paragraph" w:styleId="aa">
    <w:name w:val="Normal (Web)"/>
    <w:basedOn w:val="a"/>
    <w:uiPriority w:val="99"/>
    <w:rsid w:val="002B48BD"/>
  </w:style>
  <w:style w:type="paragraph" w:customStyle="1" w:styleId="ab">
    <w:name w:val="ИВД: Подзаголовок"/>
    <w:basedOn w:val="2"/>
    <w:qFormat/>
    <w:rsid w:val="002B48BD"/>
    <w:pPr>
      <w:keepNext/>
      <w:shd w:val="clear" w:color="auto" w:fill="FFFFFF"/>
      <w:spacing w:before="240"/>
      <w:jc w:val="center"/>
    </w:pPr>
    <w:rPr>
      <w:rFonts w:eastAsia="Times New Roman" w:cs="Times New Roman"/>
      <w:iCs/>
      <w:color w:val="000000"/>
      <w:szCs w:val="28"/>
      <w:lang w:val="ru-RU" w:eastAsia="ru-RU" w:bidi="ar-SA"/>
    </w:rPr>
  </w:style>
  <w:style w:type="character" w:styleId="ac">
    <w:name w:val="Hyperlink"/>
    <w:basedOn w:val="a0"/>
    <w:uiPriority w:val="99"/>
    <w:unhideWhenUsed/>
    <w:rsid w:val="00F96E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F0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e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e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hyperlink" Target="http://www.amazon.com/s/ref=ntt_athr_dp_sr_1?_encoding=UTF8&amp;field-author=Sheng%20S.%20Li&amp;ie=UTF8&amp;search-alias=books&amp;sort=relevancerank" TargetMode="External"/><Relationship Id="rId16" Type="http://schemas.openxmlformats.org/officeDocument/2006/relationships/oleObject" Target="embeddings/oleObject5.bin"/><Relationship Id="rId107" Type="http://schemas.openxmlformats.org/officeDocument/2006/relationships/image" Target="media/image51.e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e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e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e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53" Type="http://schemas.openxmlformats.org/officeDocument/2006/relationships/hyperlink" Target="http://www.amazon.com/s/ref=ntt_athr_dp_sr_1?_encoding=UTF8&amp;field-author=Sheng%20S.%20Li&amp;ie=UTF8&amp;search-alias=books&amp;sort=relevancer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e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e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hyperlink" Target="http://ivdon.ru/magazine/archive/n4p1y2012/1059" TargetMode="External"/><Relationship Id="rId15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e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e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fontTable" Target="fontTable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52" Type="http://schemas.openxmlformats.org/officeDocument/2006/relationships/hyperlink" Target="http://ivdon.ru/magazine/archive/n3y2012/920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e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e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1333</Words>
  <Characters>11589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TSURE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creator>Армен</dc:creator>
  <cp:lastModifiedBy>Маня</cp:lastModifiedBy>
  <cp:revision>1</cp:revision>
  <dcterms:created xsi:type="dcterms:W3CDTF">2014-05-22T16:59:00Z</dcterms:created>
  <dcterms:modified xsi:type="dcterms:W3CDTF">2014-06-05T18:19:00Z</dcterms:modified>
</cp:coreProperties>
</file>